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B6E" w:rsidRPr="006A6474" w:rsidRDefault="00857B6E" w:rsidP="00857B6E">
      <w:pPr>
        <w:ind w:firstLine="426"/>
        <w:jc w:val="center"/>
        <w:rPr>
          <w:szCs w:val="20"/>
        </w:rPr>
      </w:pPr>
    </w:p>
    <w:p w:rsidR="00880D46" w:rsidRPr="00880D46" w:rsidRDefault="00880D46" w:rsidP="00880D46">
      <w:pPr>
        <w:jc w:val="center"/>
        <w:rPr>
          <w:rFonts w:asciiTheme="minorHAnsi" w:hAnsiTheme="minorHAnsi" w:cstheme="minorHAnsi"/>
          <w:b/>
          <w:sz w:val="24"/>
          <w:szCs w:val="20"/>
        </w:rPr>
      </w:pPr>
      <w:r w:rsidRPr="00880D46">
        <w:rPr>
          <w:rFonts w:asciiTheme="minorHAnsi" w:hAnsiTheme="minorHAnsi" w:cstheme="minorHAnsi"/>
          <w:b/>
          <w:sz w:val="24"/>
          <w:szCs w:val="20"/>
        </w:rPr>
        <w:t>Cuidado Nutricional como Direito Humano Fundamental</w:t>
      </w:r>
    </w:p>
    <w:p w:rsidR="00827522" w:rsidRDefault="00827522" w:rsidP="00827522">
      <w:pPr>
        <w:ind w:firstLine="426"/>
        <w:jc w:val="center"/>
        <w:rPr>
          <w:sz w:val="20"/>
          <w:szCs w:val="20"/>
        </w:rPr>
      </w:pPr>
    </w:p>
    <w:p w:rsidR="003779A4" w:rsidRPr="00E01183" w:rsidRDefault="003779A4" w:rsidP="00827522">
      <w:pPr>
        <w:ind w:firstLine="426"/>
        <w:jc w:val="center"/>
        <w:rPr>
          <w:sz w:val="20"/>
          <w:szCs w:val="20"/>
        </w:rPr>
      </w:pPr>
    </w:p>
    <w:p w:rsidR="00880D46" w:rsidRPr="006719C7" w:rsidRDefault="00880D46" w:rsidP="00880D46">
      <w:pPr>
        <w:rPr>
          <w:rFonts w:asciiTheme="minorHAnsi" w:hAnsiTheme="minorHAnsi" w:cstheme="minorHAnsi"/>
          <w:sz w:val="20"/>
          <w:szCs w:val="20"/>
        </w:rPr>
      </w:pPr>
      <w:r>
        <w:rPr>
          <w:rFonts w:asciiTheme="minorHAnsi" w:hAnsiTheme="minorHAnsi" w:cstheme="minorHAnsi"/>
          <w:sz w:val="20"/>
          <w:szCs w:val="20"/>
        </w:rPr>
        <w:tab/>
      </w:r>
      <w:r w:rsidRPr="006719C7">
        <w:rPr>
          <w:rFonts w:asciiTheme="minorHAnsi" w:hAnsiTheme="minorHAnsi" w:cstheme="minorHAnsi"/>
          <w:sz w:val="20"/>
          <w:szCs w:val="20"/>
        </w:rPr>
        <w:t xml:space="preserve">Desde o surgimento da Enfermagem enquanto profissão o cuidado com a alimentação já era posto uma preocupação a ser tida pelos enfermeiros para com seus pacientes, descrito por Florence em seu livro “Notas sobre a Enfermagem”, publicado em 1859. Neste livro, Florence apresenta a essência da assistência a ser prestada a qualquer paciente, de todas as idades, com agravos clínicos ou cirúrgicos, crônicos ou agudos. Em seu capítulo 6, ela enfoca a alimentação com um desses cuidados fundamentais, e pontua, em seu primeiro parágrafo, que vários enfermos, naquela época, sofriam com a fome devido à falta de atenção dos enfermeiros para com cuidados necessários com sua alimentação. Isso se dava por fatores como falta de assistência a pacientes impossibilitados de levar o alimento à boca, ora por receberem alimentos para os quais estavam incapazes de mastigar ou deglutir, dentre outros motivos.  </w:t>
      </w:r>
    </w:p>
    <w:p w:rsidR="00880D46" w:rsidRPr="006719C7" w:rsidRDefault="00880D46" w:rsidP="00880D46">
      <w:pPr>
        <w:rPr>
          <w:rFonts w:asciiTheme="minorHAnsi" w:hAnsiTheme="minorHAnsi" w:cstheme="minorHAnsi"/>
          <w:sz w:val="20"/>
          <w:szCs w:val="20"/>
        </w:rPr>
      </w:pPr>
      <w:r w:rsidRPr="006719C7">
        <w:rPr>
          <w:rFonts w:asciiTheme="minorHAnsi" w:hAnsiTheme="minorHAnsi" w:cstheme="minorHAnsi"/>
          <w:sz w:val="20"/>
          <w:szCs w:val="20"/>
        </w:rPr>
        <w:t xml:space="preserve">Para ela, nada deveria ser feito com o paciente ou no quarto, como limpeza do ambiente, avaliação ou procedimentos, enquanto o paciente se alimenta, a fim de se evitar interrompê-lo. Ela já dizia que o alimento não pode ser simplesmente deixado na cabeceira do doente, defendendo a necessidade de se atentar para as preferências do mesmo e por auxiliar na ingestão em outros momentos caso não tenha apetite naquele horário. Florence cita o cuidado da administração fracionada de alimentos em pacientes com intolerância gastrintestinal, descrevendo-os como “engenhosidades necessárias nessas importantes minúcias”. Observados esses cuidados, problemas como a baixa ingestão e conseqüente desnutrição poderiam ser mitigados. </w:t>
      </w:r>
    </w:p>
    <w:p w:rsidR="00880D46" w:rsidRPr="006719C7" w:rsidRDefault="00880D46" w:rsidP="00880D46">
      <w:pPr>
        <w:rPr>
          <w:rFonts w:asciiTheme="minorHAnsi" w:hAnsiTheme="minorHAnsi" w:cstheme="minorHAnsi"/>
          <w:sz w:val="20"/>
          <w:szCs w:val="20"/>
        </w:rPr>
      </w:pPr>
      <w:r>
        <w:rPr>
          <w:rFonts w:asciiTheme="minorHAnsi" w:hAnsiTheme="minorHAnsi" w:cstheme="minorHAnsi"/>
          <w:sz w:val="20"/>
          <w:szCs w:val="20"/>
        </w:rPr>
        <w:tab/>
      </w:r>
      <w:r w:rsidRPr="006719C7">
        <w:rPr>
          <w:rFonts w:asciiTheme="minorHAnsi" w:hAnsiTheme="minorHAnsi" w:cstheme="minorHAnsi"/>
          <w:sz w:val="20"/>
          <w:szCs w:val="20"/>
        </w:rPr>
        <w:t xml:space="preserve">Ela ainda escreve: “Se tivéssemos conhecimentos das conseqüências que podem advir, para pacientes enfraquecidos, do jejum [...], teríamos mais cuidado em evitar que isso aconteça”. p.74. Florence cita exemplos de situações em que atrasos na simples solicitação de alimentos pela enfermagem podem transformar-se em 2 a 3 horas de jejum para o paciente. </w:t>
      </w:r>
    </w:p>
    <w:p w:rsidR="00880D46" w:rsidRPr="006719C7" w:rsidRDefault="00880D46" w:rsidP="00880D46">
      <w:pPr>
        <w:rPr>
          <w:rFonts w:asciiTheme="minorHAnsi" w:hAnsiTheme="minorHAnsi" w:cstheme="minorHAnsi"/>
          <w:sz w:val="20"/>
          <w:szCs w:val="20"/>
        </w:rPr>
      </w:pPr>
      <w:r>
        <w:rPr>
          <w:rFonts w:asciiTheme="minorHAnsi" w:hAnsiTheme="minorHAnsi" w:cstheme="minorHAnsi"/>
          <w:sz w:val="20"/>
          <w:szCs w:val="20"/>
        </w:rPr>
        <w:tab/>
      </w:r>
      <w:r w:rsidRPr="006719C7">
        <w:rPr>
          <w:rFonts w:asciiTheme="minorHAnsi" w:hAnsiTheme="minorHAnsi" w:cstheme="minorHAnsi"/>
          <w:sz w:val="20"/>
          <w:szCs w:val="20"/>
        </w:rPr>
        <w:t xml:space="preserve">Passados 164 anos de sua publicação, problemas com o descaso da alimentação dos doentes pela enfermagem parecem não ter tido o avanço que precisavam, considerando-se a importância da alimentação para sua recuperação dos doentes. Muitos avanços foram alcançados nos últimos anos quanto à criação de instrumentos para se realizar a triagem e avaliação nutricional de forma rápida e acessível. Além disso, muitos foram os avanços na área da terapia nutricional enteral e parenteral, hoje disponibilizadas de forma segura para todos os pacientes que delas necessitem. </w:t>
      </w:r>
    </w:p>
    <w:p w:rsidR="00880D46" w:rsidRPr="006719C7" w:rsidRDefault="00880D46" w:rsidP="00880D46">
      <w:pPr>
        <w:rPr>
          <w:rFonts w:asciiTheme="minorHAnsi" w:hAnsiTheme="minorHAnsi" w:cstheme="minorHAnsi"/>
          <w:sz w:val="20"/>
          <w:szCs w:val="20"/>
        </w:rPr>
      </w:pPr>
      <w:r>
        <w:rPr>
          <w:rFonts w:asciiTheme="minorHAnsi" w:hAnsiTheme="minorHAnsi" w:cstheme="minorHAnsi"/>
          <w:sz w:val="20"/>
          <w:szCs w:val="20"/>
        </w:rPr>
        <w:tab/>
      </w:r>
      <w:r w:rsidRPr="006719C7">
        <w:rPr>
          <w:rFonts w:asciiTheme="minorHAnsi" w:hAnsiTheme="minorHAnsi" w:cstheme="minorHAnsi"/>
          <w:sz w:val="20"/>
          <w:szCs w:val="20"/>
        </w:rPr>
        <w:t xml:space="preserve">Porém, ainda hoje, ao ler prontuários de pacientes hospitalizados, os registros relativos à avaliação nutricional e acerca da ingestão alimentar dos pacientes são vagos, quando não inexistentes.  Raros são os pacientes com acompanhamento do peso ao longo da internação, nem mesmo quando internados com quadros de doenças graves como o câncer e com acometimento do trato gastrointestinal, com relato de sintomas frequentes como náuseas, vômitos, inapetência, e diarréia dentre outros. </w:t>
      </w:r>
    </w:p>
    <w:p w:rsidR="00880D46" w:rsidRPr="006719C7" w:rsidRDefault="00880D46" w:rsidP="00880D46">
      <w:pPr>
        <w:rPr>
          <w:rFonts w:asciiTheme="minorHAnsi" w:hAnsiTheme="minorHAnsi" w:cstheme="minorHAnsi"/>
          <w:sz w:val="20"/>
          <w:szCs w:val="20"/>
        </w:rPr>
      </w:pPr>
      <w:r>
        <w:rPr>
          <w:rFonts w:asciiTheme="minorHAnsi" w:hAnsiTheme="minorHAnsi" w:cstheme="minorHAnsi"/>
          <w:sz w:val="20"/>
          <w:szCs w:val="20"/>
        </w:rPr>
        <w:tab/>
      </w:r>
      <w:r w:rsidRPr="006719C7">
        <w:rPr>
          <w:rFonts w:asciiTheme="minorHAnsi" w:hAnsiTheme="minorHAnsi" w:cstheme="minorHAnsi"/>
          <w:sz w:val="20"/>
          <w:szCs w:val="20"/>
        </w:rPr>
        <w:t xml:space="preserve">É de assustar quando o paciente relata perda de 10, 20, e até 30kgs, sendo que nenhuma informação dessa natureza constasse no prontuário.  Observações de vivências da prática de ensino clínico de graduação em um hospital público de média e alta complexidade dão indícios de omissão por parte dos enfermeiros para com o estado nutricional dos pacientes sob seus cuidados. O Diagnóstico de Nutrição Desequilibrada: menor que as necessidades corporais, quase não é visto, mostrando-se omitido, o que resulta em um plano de cuidados incompleto e que deixa os pacientes ainda mais vulnerabilizados para a ocorrência de quedas, lesões por pressão, infecções e deiscência de feridas, dentre outros. </w:t>
      </w:r>
    </w:p>
    <w:p w:rsidR="00880D46" w:rsidRPr="006719C7" w:rsidRDefault="00880D46" w:rsidP="00880D46">
      <w:pPr>
        <w:rPr>
          <w:rFonts w:asciiTheme="minorHAnsi" w:hAnsiTheme="minorHAnsi" w:cstheme="minorHAnsi"/>
          <w:sz w:val="20"/>
          <w:szCs w:val="20"/>
        </w:rPr>
      </w:pPr>
      <w:r>
        <w:rPr>
          <w:rFonts w:asciiTheme="minorHAnsi" w:hAnsiTheme="minorHAnsi" w:cstheme="minorHAnsi"/>
          <w:sz w:val="20"/>
          <w:szCs w:val="20"/>
        </w:rPr>
        <w:lastRenderedPageBreak/>
        <w:tab/>
      </w:r>
      <w:r w:rsidRPr="006719C7">
        <w:rPr>
          <w:rFonts w:asciiTheme="minorHAnsi" w:hAnsiTheme="minorHAnsi" w:cstheme="minorHAnsi"/>
          <w:sz w:val="20"/>
          <w:szCs w:val="20"/>
        </w:rPr>
        <w:t xml:space="preserve">Esse contexto remete a uma reflexão urgente: Por que não é dada, ainda hoje, a devida importância à alimentação dos pacientes pela enfermagem? Seria por falhas na formação? Essa necessidade humana básica deveria ser vista e atendida de forma tão rigorosa quanto a administração de medicamentos! O estado nutricional adequado evita complicações, favorece a recuperação e alta mais precoce, e com conseqüente redução de custos, como já comprovado em inúmeros estudos. A alimentação pode salvar vidas! </w:t>
      </w:r>
    </w:p>
    <w:p w:rsidR="00880D46" w:rsidRPr="006719C7" w:rsidRDefault="00880D46" w:rsidP="00880D46">
      <w:pPr>
        <w:rPr>
          <w:rFonts w:asciiTheme="minorHAnsi" w:hAnsiTheme="minorHAnsi" w:cstheme="minorHAnsi"/>
          <w:sz w:val="20"/>
          <w:szCs w:val="20"/>
        </w:rPr>
      </w:pPr>
      <w:r>
        <w:rPr>
          <w:rFonts w:asciiTheme="minorHAnsi" w:hAnsiTheme="minorHAnsi" w:cstheme="minorHAnsi"/>
          <w:sz w:val="20"/>
          <w:szCs w:val="20"/>
        </w:rPr>
        <w:tab/>
      </w:r>
      <w:r w:rsidRPr="006719C7">
        <w:rPr>
          <w:rFonts w:asciiTheme="minorHAnsi" w:hAnsiTheme="minorHAnsi" w:cstheme="minorHAnsi"/>
          <w:sz w:val="20"/>
          <w:szCs w:val="20"/>
        </w:rPr>
        <w:t xml:space="preserve">É sabido que são vários os fatores envolvidos nessa problemática, a qual é complexa e desafiadora, devendo ser discutido de forma interdisciplinar e multiprofissional. Contudo, a enfermagem não pode se eximir da responsabilidade que tem para com a alimentação de seus pacientes, e para isso, precisa acompanhar o atendimento dessa necessidade humana básica de forma prioritária. Deve detalhar de forma minuciosa os alimentos ingeridos, inclusive o volume administrado quando em nutrição enteral ou parenteral. </w:t>
      </w:r>
    </w:p>
    <w:p w:rsidR="00880D46" w:rsidRPr="006719C7" w:rsidRDefault="00880D46" w:rsidP="00880D46">
      <w:pPr>
        <w:rPr>
          <w:rFonts w:asciiTheme="minorHAnsi" w:hAnsiTheme="minorHAnsi" w:cstheme="minorHAnsi"/>
          <w:sz w:val="20"/>
          <w:szCs w:val="20"/>
        </w:rPr>
      </w:pPr>
      <w:r>
        <w:rPr>
          <w:rFonts w:asciiTheme="minorHAnsi" w:hAnsiTheme="minorHAnsi" w:cstheme="minorHAnsi"/>
          <w:sz w:val="20"/>
          <w:szCs w:val="20"/>
        </w:rPr>
        <w:tab/>
      </w:r>
      <w:r w:rsidRPr="006719C7">
        <w:rPr>
          <w:rFonts w:asciiTheme="minorHAnsi" w:hAnsiTheme="minorHAnsi" w:cstheme="minorHAnsi"/>
          <w:sz w:val="20"/>
          <w:szCs w:val="20"/>
        </w:rPr>
        <w:t>Deve buscar suprir dificuldades encontradas no dia a dia para que este tipo de cuidado minucioso seja possível e aconteça, com capacitação continuada de sua equipe, sensibilizando a todos para que a alimentação dos pacientes só seja interrompida se estritamente necessário. Além disso, deve capacitar a equipe de enfermagem para que acompanhe o momento da alimentação, estando por perto para oferecer ajuda quando necessário. Deve reivindicar a compra de insumos que favoreçam a alimentação pelos pacientes de forma autônoma, como as mesas de refeição, muitas vezes não disponíveis nos serviços públicos.</w:t>
      </w:r>
    </w:p>
    <w:p w:rsidR="00880D46" w:rsidRPr="006719C7" w:rsidRDefault="00880D46" w:rsidP="00880D46">
      <w:pPr>
        <w:rPr>
          <w:rFonts w:asciiTheme="minorHAnsi" w:hAnsiTheme="minorHAnsi" w:cstheme="minorHAnsi"/>
          <w:sz w:val="20"/>
          <w:szCs w:val="20"/>
        </w:rPr>
      </w:pPr>
      <w:r>
        <w:rPr>
          <w:rFonts w:asciiTheme="minorHAnsi" w:hAnsiTheme="minorHAnsi" w:cstheme="minorHAnsi"/>
          <w:sz w:val="20"/>
          <w:szCs w:val="20"/>
        </w:rPr>
        <w:tab/>
      </w:r>
      <w:r w:rsidRPr="006719C7">
        <w:rPr>
          <w:rFonts w:asciiTheme="minorHAnsi" w:hAnsiTheme="minorHAnsi" w:cstheme="minorHAnsi"/>
          <w:sz w:val="20"/>
          <w:szCs w:val="20"/>
        </w:rPr>
        <w:t xml:space="preserve">Cabe à enfermagem, ainda, discutir situações peculiares com o serviço de nutrição e dietética em prol de atender a especificidades de cada paciente, considerando seu contexto. Cabe à enfermagem discutir com a direção dos serviços de saúde aspectos relativos à ambiência, principalmente para pacientes internados em enfermarias com muitos leitos, uma vez que podem ter impacto na alimentação. Cabe lembrar que a alimentação é um direito fundamental do ser humano, inerente à dignidade do ser e previsto na constituição. </w:t>
      </w:r>
    </w:p>
    <w:p w:rsidR="00880D46" w:rsidRPr="006719C7" w:rsidRDefault="00880D46" w:rsidP="00880D46">
      <w:pPr>
        <w:rPr>
          <w:rFonts w:asciiTheme="minorHAnsi" w:hAnsiTheme="minorHAnsi" w:cstheme="minorHAnsi"/>
          <w:sz w:val="20"/>
          <w:szCs w:val="20"/>
        </w:rPr>
      </w:pPr>
      <w:r>
        <w:rPr>
          <w:rFonts w:asciiTheme="minorHAnsi" w:hAnsiTheme="minorHAnsi" w:cstheme="minorHAnsi"/>
          <w:sz w:val="20"/>
          <w:szCs w:val="20"/>
        </w:rPr>
        <w:tab/>
      </w:r>
      <w:r w:rsidRPr="006719C7">
        <w:rPr>
          <w:rFonts w:asciiTheme="minorHAnsi" w:hAnsiTheme="minorHAnsi" w:cstheme="minorHAnsi"/>
          <w:sz w:val="20"/>
          <w:szCs w:val="20"/>
        </w:rPr>
        <w:t>Desde 2021, a BRASPEN, Sociedade Brasileira de Nutrição Enteral e Parenteral, vem feito uma campanha para aumentar a conscientização de pacientes e de profissionais de saúde sobre o direito aos cuidados nutricionais, como parte do direito à saúde e à alimentação. Essa campanha essa que vem ocorrendo também em outros diversos outros países, com apoio das sociedades mundiais de nutrição clínica (ASPEN, ESPEN, FELANPE, dentre outras). Ela visa promover o combate à desnutrição como um compromisso ético que temos nós precisamos ter, enfatizando a importância da avaliação nutricional pelos profissionais como primeiro passo do enfrentamento dessa situação.</w:t>
      </w:r>
    </w:p>
    <w:p w:rsidR="003779A4" w:rsidRPr="003779A4" w:rsidRDefault="003779A4" w:rsidP="003779A4">
      <w:pPr>
        <w:ind w:firstLine="708"/>
        <w:rPr>
          <w:rFonts w:asciiTheme="minorHAnsi" w:hAnsiTheme="minorHAnsi" w:cstheme="minorHAnsi"/>
          <w:sz w:val="20"/>
          <w:szCs w:val="20"/>
        </w:rPr>
      </w:pPr>
      <w:r w:rsidRPr="003779A4">
        <w:rPr>
          <w:rFonts w:asciiTheme="minorHAnsi" w:hAnsiTheme="minorHAnsi" w:cstheme="minorHAnsi"/>
          <w:sz w:val="20"/>
          <w:szCs w:val="20"/>
        </w:rPr>
        <w:t xml:space="preserve"> </w:t>
      </w:r>
    </w:p>
    <w:p w:rsidR="000247F5" w:rsidRDefault="000247F5" w:rsidP="000247F5">
      <w:pPr>
        <w:ind w:firstLine="709"/>
        <w:rPr>
          <w:sz w:val="20"/>
          <w:szCs w:val="20"/>
        </w:rPr>
      </w:pPr>
      <w:r>
        <w:rPr>
          <w:sz w:val="20"/>
          <w:szCs w:val="20"/>
        </w:rPr>
        <w:br w:type="page"/>
      </w:r>
    </w:p>
    <w:p w:rsidR="00CF2E7E" w:rsidRDefault="00CF2E7E" w:rsidP="000247F5">
      <w:pPr>
        <w:rPr>
          <w:sz w:val="20"/>
          <w:szCs w:val="20"/>
        </w:rPr>
        <w:sectPr w:rsidR="00CF2E7E" w:rsidSect="00880D46">
          <w:headerReference w:type="default" r:id="rId9"/>
          <w:type w:val="continuous"/>
          <w:pgSz w:w="11906" w:h="16838"/>
          <w:pgMar w:top="1417" w:right="1701" w:bottom="1417" w:left="1701" w:header="708" w:footer="708" w:gutter="0"/>
          <w:cols w:space="427"/>
          <w:docGrid w:linePitch="360"/>
        </w:sectPr>
      </w:pPr>
    </w:p>
    <w:p w:rsidR="00554778" w:rsidRPr="00CC1117" w:rsidRDefault="00554778" w:rsidP="000247F5">
      <w:pPr>
        <w:rPr>
          <w:rFonts w:ascii="Arial" w:hAnsi="Arial" w:cs="Arial"/>
          <w:b/>
          <w:sz w:val="20"/>
          <w:szCs w:val="24"/>
        </w:rPr>
      </w:pPr>
    </w:p>
    <w:p w:rsidR="003779A4" w:rsidRPr="003779A4" w:rsidRDefault="00CC1117" w:rsidP="003779A4">
      <w:pPr>
        <w:spacing w:line="480" w:lineRule="auto"/>
        <w:jc w:val="right"/>
        <w:rPr>
          <w:rFonts w:ascii="Arial" w:hAnsi="Arial" w:cs="Arial"/>
          <w:b/>
          <w:sz w:val="20"/>
          <w:szCs w:val="24"/>
        </w:rPr>
      </w:pPr>
      <w:r w:rsidRPr="00CC1117">
        <w:rPr>
          <w:rFonts w:ascii="Arial" w:hAnsi="Arial" w:cs="Arial"/>
          <w:b/>
          <w:sz w:val="20"/>
          <w:szCs w:val="24"/>
        </w:rPr>
        <w:t>Jaqueline Almeida Guimarães Barbosa</w:t>
      </w:r>
    </w:p>
    <w:p w:rsidR="00CC1117" w:rsidRPr="006719C7" w:rsidRDefault="00CC1117" w:rsidP="00CC1117">
      <w:pPr>
        <w:rPr>
          <w:rFonts w:asciiTheme="minorHAnsi" w:hAnsiTheme="minorHAnsi" w:cstheme="minorHAnsi"/>
          <w:sz w:val="20"/>
          <w:szCs w:val="20"/>
        </w:rPr>
      </w:pPr>
      <w:r>
        <w:rPr>
          <w:rFonts w:asciiTheme="minorHAnsi" w:hAnsiTheme="minorHAnsi" w:cstheme="minorHAnsi"/>
          <w:sz w:val="20"/>
          <w:szCs w:val="20"/>
        </w:rPr>
        <w:t xml:space="preserve">                </w:t>
      </w:r>
      <w:r w:rsidRPr="006719C7">
        <w:rPr>
          <w:rFonts w:asciiTheme="minorHAnsi" w:hAnsiTheme="minorHAnsi" w:cstheme="minorHAnsi"/>
          <w:sz w:val="20"/>
          <w:szCs w:val="20"/>
        </w:rPr>
        <w:t>Doutora em Enfermagem. Docente Adjunta do Departamento de Enfermagem Básica da UFMG.</w:t>
      </w:r>
    </w:p>
    <w:p w:rsidR="000247F5" w:rsidRDefault="00CC1117" w:rsidP="00CC1117">
      <w:pPr>
        <w:tabs>
          <w:tab w:val="left" w:pos="6386"/>
        </w:tabs>
        <w:jc w:val="right"/>
        <w:rPr>
          <w:b/>
        </w:rPr>
      </w:pPr>
      <w:r w:rsidRPr="006719C7">
        <w:rPr>
          <w:rFonts w:asciiTheme="minorHAnsi" w:hAnsiTheme="minorHAnsi" w:cstheme="minorHAnsi"/>
          <w:sz w:val="20"/>
          <w:szCs w:val="20"/>
        </w:rPr>
        <w:t>Membro da Sociedade Brasileira de Nutrição Parenteral e Enteral</w:t>
      </w:r>
    </w:p>
    <w:p w:rsidR="007F057B" w:rsidRDefault="007F057B" w:rsidP="007F057B">
      <w:pPr>
        <w:jc w:val="right"/>
        <w:rPr>
          <w:b/>
          <w:sz w:val="20"/>
          <w:szCs w:val="20"/>
        </w:rPr>
      </w:pPr>
    </w:p>
    <w:p w:rsidR="007F057B" w:rsidRDefault="007F057B" w:rsidP="007F057B">
      <w:pPr>
        <w:jc w:val="right"/>
        <w:rPr>
          <w:b/>
          <w:sz w:val="20"/>
          <w:szCs w:val="20"/>
        </w:rPr>
      </w:pPr>
    </w:p>
    <w:p w:rsidR="00177777" w:rsidRDefault="00177777">
      <w:pPr>
        <w:jc w:val="left"/>
        <w:rPr>
          <w:b/>
          <w:sz w:val="20"/>
          <w:szCs w:val="20"/>
        </w:rPr>
      </w:pPr>
      <w:r>
        <w:rPr>
          <w:b/>
          <w:sz w:val="20"/>
          <w:szCs w:val="20"/>
        </w:rPr>
        <w:br w:type="page"/>
      </w:r>
    </w:p>
    <w:p w:rsidR="00CF2E7E" w:rsidRDefault="00CF2E7E" w:rsidP="0064287F">
      <w:pPr>
        <w:spacing w:line="360" w:lineRule="auto"/>
        <w:rPr>
          <w:b/>
          <w:sz w:val="20"/>
          <w:szCs w:val="20"/>
        </w:rPr>
        <w:sectPr w:rsidR="00CF2E7E" w:rsidSect="00674660">
          <w:headerReference w:type="default" r:id="rId10"/>
          <w:type w:val="continuous"/>
          <w:pgSz w:w="11906" w:h="16838"/>
          <w:pgMar w:top="1417" w:right="1701" w:bottom="1417" w:left="1701" w:header="708" w:footer="708" w:gutter="0"/>
          <w:cols w:space="427"/>
          <w:docGrid w:linePitch="360"/>
        </w:sectPr>
      </w:pPr>
    </w:p>
    <w:p w:rsidR="0064287F" w:rsidRPr="0064287F" w:rsidRDefault="0064287F" w:rsidP="0064287F">
      <w:pPr>
        <w:spacing w:line="360" w:lineRule="auto"/>
        <w:rPr>
          <w:b/>
          <w:sz w:val="20"/>
          <w:szCs w:val="20"/>
        </w:rPr>
      </w:pPr>
      <w:r w:rsidRPr="0064287F">
        <w:rPr>
          <w:b/>
          <w:sz w:val="20"/>
          <w:szCs w:val="20"/>
        </w:rPr>
        <w:lastRenderedPageBreak/>
        <w:t>REFERÊNCIAS</w:t>
      </w:r>
    </w:p>
    <w:p w:rsidR="009910F7" w:rsidRPr="006719C7" w:rsidRDefault="009910F7" w:rsidP="009910F7">
      <w:pPr>
        <w:rPr>
          <w:rFonts w:asciiTheme="minorHAnsi" w:hAnsiTheme="minorHAnsi" w:cstheme="minorHAnsi"/>
          <w:sz w:val="20"/>
          <w:szCs w:val="20"/>
        </w:rPr>
      </w:pPr>
      <w:r w:rsidRPr="006719C7">
        <w:rPr>
          <w:rFonts w:asciiTheme="minorHAnsi" w:hAnsiTheme="minorHAnsi" w:cstheme="minorHAnsi"/>
          <w:sz w:val="20"/>
          <w:szCs w:val="20"/>
        </w:rPr>
        <w:t xml:space="preserve">Nightingale, Florence, 1820-1910. Notas sobre a Enfermagem: O que é e o que não é. São Paulo: Cortez, 1989. </w:t>
      </w:r>
    </w:p>
    <w:p w:rsidR="009910F7" w:rsidRPr="006719C7" w:rsidRDefault="009910F7" w:rsidP="009910F7">
      <w:pPr>
        <w:rPr>
          <w:rFonts w:asciiTheme="minorHAnsi" w:hAnsiTheme="minorHAnsi" w:cstheme="minorHAnsi"/>
          <w:sz w:val="20"/>
          <w:szCs w:val="20"/>
          <w:lang w:val="en-US"/>
        </w:rPr>
      </w:pPr>
      <w:r w:rsidRPr="006719C7">
        <w:rPr>
          <w:rFonts w:asciiTheme="minorHAnsi" w:hAnsiTheme="minorHAnsi" w:cstheme="minorHAnsi"/>
          <w:sz w:val="20"/>
          <w:szCs w:val="20"/>
          <w:lang w:val="fr-FR"/>
        </w:rPr>
        <w:t xml:space="preserve">Nutrition carte is a Human Right. </w:t>
      </w:r>
      <w:r w:rsidRPr="006719C7">
        <w:rPr>
          <w:rFonts w:asciiTheme="minorHAnsi" w:hAnsiTheme="minorHAnsi" w:cstheme="minorHAnsi"/>
          <w:sz w:val="20"/>
          <w:szCs w:val="20"/>
          <w:lang w:val="en-US"/>
        </w:rPr>
        <w:t xml:space="preserve">Disponível em: </w:t>
      </w:r>
      <w:hyperlink r:id="rId11" w:history="1">
        <w:r w:rsidRPr="006719C7">
          <w:rPr>
            <w:rStyle w:val="Hyperlink"/>
            <w:rFonts w:asciiTheme="minorHAnsi" w:hAnsiTheme="minorHAnsi" w:cstheme="minorHAnsi"/>
            <w:sz w:val="20"/>
            <w:szCs w:val="20"/>
            <w:lang w:val="en-US"/>
          </w:rPr>
          <w:t>Nutrition Care is a Human Right (braspen.org)</w:t>
        </w:r>
      </w:hyperlink>
    </w:p>
    <w:p w:rsidR="00177777" w:rsidRPr="009910F7" w:rsidRDefault="00177777" w:rsidP="00177777">
      <w:pPr>
        <w:rPr>
          <w:sz w:val="24"/>
          <w:szCs w:val="24"/>
          <w:lang w:val="en-US"/>
        </w:rPr>
      </w:pPr>
    </w:p>
    <w:p w:rsidR="0064287F" w:rsidRPr="009910F7" w:rsidRDefault="0064287F" w:rsidP="00BF7111">
      <w:pPr>
        <w:tabs>
          <w:tab w:val="left" w:pos="6386"/>
        </w:tabs>
        <w:jc w:val="right"/>
        <w:rPr>
          <w:lang w:val="en-US"/>
        </w:rPr>
      </w:pPr>
    </w:p>
    <w:sectPr w:rsidR="0064287F" w:rsidRPr="009910F7" w:rsidSect="00674660">
      <w:headerReference w:type="default" r:id="rId12"/>
      <w:type w:val="continuous"/>
      <w:pgSz w:w="11906" w:h="16838"/>
      <w:pgMar w:top="1417" w:right="1701" w:bottom="1417" w:left="1701" w:header="708" w:footer="708" w:gutter="0"/>
      <w:cols w:space="42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12C" w:rsidRDefault="009C312C">
      <w:r>
        <w:separator/>
      </w:r>
    </w:p>
  </w:endnote>
  <w:endnote w:type="continuationSeparator" w:id="1">
    <w:p w:rsidR="009C312C" w:rsidRDefault="009C31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12C" w:rsidRDefault="009C312C">
      <w:r>
        <w:separator/>
      </w:r>
    </w:p>
  </w:footnote>
  <w:footnote w:type="continuationSeparator" w:id="1">
    <w:p w:rsidR="009C312C" w:rsidRDefault="009C31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77" w:rsidRDefault="007B1C77" w:rsidP="00DB1AB9">
    <w:pPr>
      <w:pStyle w:val="Cabealho"/>
      <w:tabs>
        <w:tab w:val="clear" w:pos="8504"/>
      </w:tabs>
      <w:ind w:right="-1"/>
      <w:jc w:val="left"/>
    </w:pPr>
    <w:r>
      <w:tab/>
    </w:r>
  </w:p>
  <w:p w:rsidR="007B1C77" w:rsidRPr="001C6212" w:rsidRDefault="007B1C77" w:rsidP="00DB1AB9">
    <w:pPr>
      <w:pStyle w:val="Cabealho"/>
      <w:tabs>
        <w:tab w:val="clear" w:pos="8504"/>
      </w:tabs>
      <w:ind w:right="-1"/>
      <w:jc w:val="left"/>
      <w:rPr>
        <w:rFonts w:ascii="Arial" w:hAnsi="Arial" w:cs="Arial"/>
        <w:b/>
        <w:sz w:val="28"/>
      </w:rPr>
    </w:pPr>
  </w:p>
  <w:p w:rsidR="007B1C77" w:rsidRPr="001C6212" w:rsidRDefault="007B1C77" w:rsidP="00DB1AB9">
    <w:pPr>
      <w:pStyle w:val="Cabealho"/>
      <w:tabs>
        <w:tab w:val="clear" w:pos="8504"/>
      </w:tabs>
      <w:ind w:right="-1"/>
      <w:jc w:val="right"/>
      <w:rPr>
        <w:rFonts w:ascii="Arial" w:hAnsi="Arial" w:cs="Arial"/>
        <w:b/>
        <w:sz w:val="32"/>
      </w:rPr>
    </w:pPr>
    <w:r w:rsidRPr="001C6212">
      <w:rPr>
        <w:rFonts w:ascii="Arial" w:hAnsi="Arial" w:cs="Arial"/>
        <w:b/>
        <w:sz w:val="32"/>
      </w:rPr>
      <w:t>Editorial</w:t>
    </w:r>
  </w:p>
  <w:p w:rsidR="007B1C77" w:rsidRPr="001C6212" w:rsidRDefault="00A615F8" w:rsidP="00DB1AB9">
    <w:pPr>
      <w:pStyle w:val="Cabealho"/>
      <w:tabs>
        <w:tab w:val="clear" w:pos="8504"/>
      </w:tabs>
      <w:ind w:right="-1"/>
      <w:jc w:val="right"/>
      <w:rPr>
        <w:rFonts w:ascii="Arial" w:hAnsi="Arial" w:cs="Arial"/>
        <w:b/>
        <w:sz w:val="32"/>
      </w:rPr>
    </w:pPr>
    <w:r>
      <w:rPr>
        <w:rFonts w:ascii="Arial" w:hAnsi="Arial" w:cs="Arial"/>
        <w:b/>
        <w:noProof/>
        <w:sz w:val="32"/>
        <w:lang w:eastAsia="pt-BR"/>
      </w:rPr>
      <w:pict>
        <v:shapetype id="_x0000_t32" coordsize="21600,21600" o:spt="32" o:oned="t" path="m,l21600,21600e" filled="f">
          <v:path arrowok="t" fillok="f" o:connecttype="none"/>
          <o:lock v:ext="edit" shapetype="t"/>
        </v:shapetype>
        <v:shape id="_x0000_s4109" type="#_x0000_t32" style="position:absolute;left:0;text-align:left;margin-left:169.75pt;margin-top:5.7pt;width:256.1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" strokeweight="5pt"/>
      </w:pict>
    </w:r>
  </w:p>
  <w:p w:rsidR="007B1C77" w:rsidRPr="001C6212" w:rsidRDefault="007B1C77" w:rsidP="00DB1AB9">
    <w:pPr>
      <w:pStyle w:val="Cabealho"/>
      <w:tabs>
        <w:tab w:val="left" w:pos="8504"/>
      </w:tabs>
      <w:ind w:right="-1"/>
      <w:jc w:val="right"/>
      <w:rPr>
        <w:rFonts w:ascii="Arial" w:hAnsi="Arial" w:cs="Arial"/>
        <w:sz w:val="24"/>
      </w:rPr>
    </w:pPr>
    <w:r>
      <w:rPr>
        <w:rFonts w:ascii="Arial" w:hAnsi="Arial" w:cs="Arial"/>
        <w:sz w:val="20"/>
      </w:rPr>
      <w:t>Rev. Saúde.Com 2024; 20</w:t>
    </w:r>
    <w:r w:rsidRPr="001C6212">
      <w:rPr>
        <w:rFonts w:ascii="Arial" w:hAnsi="Arial" w:cs="Arial"/>
        <w:sz w:val="20"/>
      </w:rPr>
      <w:t>(</w:t>
    </w:r>
    <w:r>
      <w:rPr>
        <w:rFonts w:ascii="Arial" w:hAnsi="Arial" w:cs="Arial"/>
        <w:sz w:val="20"/>
      </w:rPr>
      <w:t>2</w:t>
    </w:r>
    <w:r w:rsidRPr="001C6212">
      <w:rPr>
        <w:rFonts w:ascii="Arial" w:hAnsi="Arial" w:cs="Arial"/>
        <w:sz w:val="20"/>
      </w:rPr>
      <w:t>):</w:t>
    </w:r>
    <w:r>
      <w:rPr>
        <w:rFonts w:ascii="Arial" w:hAnsi="Arial" w:cs="Arial"/>
        <w:sz w:val="20"/>
      </w:rPr>
      <w:t>3095</w:t>
    </w:r>
    <w:r w:rsidRPr="001C6212">
      <w:rPr>
        <w:rFonts w:ascii="Arial" w:hAnsi="Arial" w:cs="Arial"/>
        <w:sz w:val="20"/>
      </w:rPr>
      <w:t xml:space="preserve"> </w:t>
    </w:r>
  </w:p>
  <w:p w:rsidR="007B1C77" w:rsidRPr="001C6212" w:rsidRDefault="007B1C77" w:rsidP="00DB1AB9">
    <w:pPr>
      <w:pStyle w:val="Cabealho"/>
      <w:tabs>
        <w:tab w:val="clear" w:pos="8504"/>
      </w:tabs>
      <w:ind w:right="-1"/>
      <w:jc w:val="left"/>
      <w:rPr>
        <w:rFonts w:ascii="Arial" w:hAnsi="Arial" w:cs="Arial"/>
        <w:b/>
        <w:sz w:val="32"/>
      </w:rPr>
    </w:pPr>
    <w:r w:rsidRPr="001C6212">
      <w:rPr>
        <w:rFonts w:ascii="Arial" w:hAnsi="Arial" w:cs="Arial"/>
        <w:b/>
        <w:sz w:val="32"/>
      </w:rPr>
      <w:t>Revista Saúde.Com</w:t>
    </w:r>
  </w:p>
  <w:p w:rsidR="007B1C77" w:rsidRPr="00DB1AB9" w:rsidRDefault="007B1C77" w:rsidP="00DB1AB9">
    <w:pPr>
      <w:pStyle w:val="Cabealho"/>
      <w:tabs>
        <w:tab w:val="left" w:pos="8504"/>
      </w:tabs>
      <w:ind w:right="-1"/>
      <w:jc w:val="left"/>
      <w:rPr>
        <w:rFonts w:ascii="Arial" w:hAnsi="Arial" w:cs="Arial"/>
        <w:sz w:val="20"/>
        <w:lang w:val="en-US"/>
      </w:rPr>
    </w:pPr>
    <w:r w:rsidRPr="00DB1AB9">
      <w:rPr>
        <w:rFonts w:ascii="Arial" w:hAnsi="Arial" w:cs="Arial"/>
        <w:sz w:val="20"/>
        <w:lang w:val="en-US"/>
      </w:rPr>
      <w:t>ISSN 1809-0761</w:t>
    </w:r>
  </w:p>
  <w:p w:rsidR="007B1C77" w:rsidRPr="00DB1AB9" w:rsidRDefault="007B1C77" w:rsidP="00DB1AB9">
    <w:pPr>
      <w:pStyle w:val="Cabealho"/>
      <w:tabs>
        <w:tab w:val="clear" w:pos="8504"/>
      </w:tabs>
      <w:ind w:right="-1"/>
      <w:jc w:val="left"/>
      <w:rPr>
        <w:rFonts w:ascii="Arial" w:hAnsi="Arial" w:cs="Arial"/>
        <w:b/>
        <w:sz w:val="32"/>
        <w:lang w:val="en-US"/>
      </w:rPr>
    </w:pPr>
    <w:r w:rsidRPr="00DB1AB9">
      <w:rPr>
        <w:rFonts w:ascii="Arial" w:hAnsi="Arial" w:cs="Arial"/>
        <w:sz w:val="20"/>
        <w:lang w:val="en-US"/>
      </w:rPr>
      <w:t>http://periodicos2.uesb.br/index.php/rsc</w:t>
    </w:r>
  </w:p>
  <w:p w:rsidR="007B1C77" w:rsidRPr="00DB1AB9" w:rsidRDefault="00A615F8" w:rsidP="00DB1AB9">
    <w:pPr>
      <w:pStyle w:val="Cabealho"/>
      <w:tabs>
        <w:tab w:val="left" w:pos="3675"/>
      </w:tabs>
      <w:rPr>
        <w:lang w:val="en-US"/>
      </w:rPr>
    </w:pPr>
    <w:r w:rsidRPr="00A615F8">
      <w:rPr>
        <w:rFonts w:ascii="Arial" w:hAnsi="Arial" w:cs="Arial"/>
        <w:b/>
        <w:noProof/>
        <w:sz w:val="32"/>
        <w:lang w:eastAsia="pt-BR"/>
      </w:rPr>
      <w:pict>
        <v:shape id="_x0000_s4110" type="#_x0000_t32" style="position:absolute;left:0;text-align:left;margin-left:.2pt;margin-top:5.55pt;width:256.1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" strokeweight="5pt"/>
      </w:pict>
    </w:r>
  </w:p>
  <w:p w:rsidR="007B1C77" w:rsidRPr="00DB1AB9" w:rsidRDefault="007B1C77" w:rsidP="00DB1AB9">
    <w:pPr>
      <w:pStyle w:val="Cabealho"/>
      <w:tabs>
        <w:tab w:val="left" w:pos="3675"/>
      </w:tabs>
      <w:rPr>
        <w:lang w:val="en-US"/>
      </w:rPr>
    </w:pPr>
  </w:p>
  <w:p w:rsidR="007B1C77" w:rsidRPr="00DB1AB9" w:rsidRDefault="007B1C77" w:rsidP="00DB1AB9">
    <w:pPr>
      <w:pStyle w:val="Cabealho"/>
      <w:tabs>
        <w:tab w:val="left" w:pos="3675"/>
      </w:tabs>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E7E" w:rsidRDefault="00CF2E7E" w:rsidP="00DB1AB9">
    <w:pPr>
      <w:pStyle w:val="Cabealho"/>
      <w:tabs>
        <w:tab w:val="clear" w:pos="8504"/>
      </w:tabs>
      <w:ind w:right="-1"/>
      <w:jc w:val="left"/>
    </w:pPr>
    <w:r>
      <w:tab/>
    </w:r>
  </w:p>
  <w:p w:rsidR="00CF2E7E" w:rsidRPr="001C6212" w:rsidRDefault="00CF2E7E" w:rsidP="00DB1AB9">
    <w:pPr>
      <w:pStyle w:val="Cabealho"/>
      <w:tabs>
        <w:tab w:val="clear" w:pos="8504"/>
      </w:tabs>
      <w:ind w:right="-1"/>
      <w:jc w:val="left"/>
      <w:rPr>
        <w:rFonts w:ascii="Arial" w:hAnsi="Arial" w:cs="Arial"/>
        <w:b/>
        <w:sz w:val="28"/>
      </w:rPr>
    </w:pPr>
  </w:p>
  <w:p w:rsidR="00CF2E7E" w:rsidRPr="001C6212" w:rsidRDefault="00CF2E7E" w:rsidP="00DB1AB9">
    <w:pPr>
      <w:pStyle w:val="Cabealho"/>
      <w:tabs>
        <w:tab w:val="clear" w:pos="8504"/>
      </w:tabs>
      <w:ind w:right="-1"/>
      <w:jc w:val="right"/>
      <w:rPr>
        <w:rFonts w:ascii="Arial" w:hAnsi="Arial" w:cs="Arial"/>
        <w:b/>
        <w:sz w:val="32"/>
      </w:rPr>
    </w:pPr>
    <w:r w:rsidRPr="001C6212">
      <w:rPr>
        <w:rFonts w:ascii="Arial" w:hAnsi="Arial" w:cs="Arial"/>
        <w:b/>
        <w:sz w:val="32"/>
      </w:rPr>
      <w:t>Editorial</w:t>
    </w:r>
  </w:p>
  <w:p w:rsidR="00CF2E7E" w:rsidRPr="001C6212" w:rsidRDefault="00A615F8" w:rsidP="00DB1AB9">
    <w:pPr>
      <w:pStyle w:val="Cabealho"/>
      <w:tabs>
        <w:tab w:val="clear" w:pos="8504"/>
      </w:tabs>
      <w:ind w:right="-1"/>
      <w:jc w:val="right"/>
      <w:rPr>
        <w:rFonts w:ascii="Arial" w:hAnsi="Arial" w:cs="Arial"/>
        <w:b/>
        <w:sz w:val="32"/>
      </w:rPr>
    </w:pPr>
    <w:r>
      <w:rPr>
        <w:rFonts w:ascii="Arial" w:hAnsi="Arial" w:cs="Arial"/>
        <w:b/>
        <w:noProof/>
        <w:sz w:val="32"/>
        <w:lang w:eastAsia="pt-BR"/>
      </w:rPr>
      <w:pict>
        <v:shapetype id="_x0000_t32" coordsize="21600,21600" o:spt="32" o:oned="t" path="m,l21600,21600e" filled="f">
          <v:path arrowok="t" fillok="f" o:connecttype="none"/>
          <o:lock v:ext="edit" shapetype="t"/>
        </v:shapetype>
        <v:shape id="_x0000_s4105" type="#_x0000_t32" style="position:absolute;left:0;text-align:left;margin-left:169.75pt;margin-top:5.7pt;width:256.1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" strokeweight="5pt"/>
      </w:pict>
    </w:r>
  </w:p>
  <w:p w:rsidR="00CF2E7E" w:rsidRPr="001C6212" w:rsidRDefault="00CF2E7E" w:rsidP="00DB1AB9">
    <w:pPr>
      <w:pStyle w:val="Cabealho"/>
      <w:tabs>
        <w:tab w:val="left" w:pos="8504"/>
      </w:tabs>
      <w:ind w:right="-1"/>
      <w:jc w:val="right"/>
      <w:rPr>
        <w:rFonts w:ascii="Arial" w:hAnsi="Arial" w:cs="Arial"/>
        <w:sz w:val="24"/>
      </w:rPr>
    </w:pPr>
    <w:r>
      <w:rPr>
        <w:rFonts w:ascii="Arial" w:hAnsi="Arial" w:cs="Arial"/>
        <w:sz w:val="20"/>
      </w:rPr>
      <w:t>Rev. Saúde.Com 2024; 20</w:t>
    </w:r>
    <w:r w:rsidRPr="001C6212">
      <w:rPr>
        <w:rFonts w:ascii="Arial" w:hAnsi="Arial" w:cs="Arial"/>
        <w:sz w:val="20"/>
      </w:rPr>
      <w:t>(</w:t>
    </w:r>
    <w:r w:rsidR="004901CE">
      <w:rPr>
        <w:rFonts w:ascii="Arial" w:hAnsi="Arial" w:cs="Arial"/>
        <w:sz w:val="20"/>
      </w:rPr>
      <w:t>2</w:t>
    </w:r>
    <w:r w:rsidRPr="001C6212">
      <w:rPr>
        <w:rFonts w:ascii="Arial" w:hAnsi="Arial" w:cs="Arial"/>
        <w:sz w:val="20"/>
      </w:rPr>
      <w:t>):</w:t>
    </w:r>
    <w:r w:rsidR="007B1C77">
      <w:rPr>
        <w:rFonts w:ascii="Arial" w:hAnsi="Arial" w:cs="Arial"/>
        <w:sz w:val="20"/>
      </w:rPr>
      <w:t>3096</w:t>
    </w:r>
    <w:r w:rsidRPr="001C6212">
      <w:rPr>
        <w:rFonts w:ascii="Arial" w:hAnsi="Arial" w:cs="Arial"/>
        <w:sz w:val="20"/>
      </w:rPr>
      <w:t xml:space="preserve"> </w:t>
    </w:r>
  </w:p>
  <w:p w:rsidR="00CF2E7E" w:rsidRPr="001C6212" w:rsidRDefault="00CF2E7E" w:rsidP="00DB1AB9">
    <w:pPr>
      <w:pStyle w:val="Cabealho"/>
      <w:tabs>
        <w:tab w:val="clear" w:pos="8504"/>
      </w:tabs>
      <w:ind w:right="-1"/>
      <w:jc w:val="left"/>
      <w:rPr>
        <w:rFonts w:ascii="Arial" w:hAnsi="Arial" w:cs="Arial"/>
        <w:b/>
        <w:sz w:val="32"/>
      </w:rPr>
    </w:pPr>
    <w:r w:rsidRPr="001C6212">
      <w:rPr>
        <w:rFonts w:ascii="Arial" w:hAnsi="Arial" w:cs="Arial"/>
        <w:b/>
        <w:sz w:val="32"/>
      </w:rPr>
      <w:t>Revista Saúde.Com</w:t>
    </w:r>
  </w:p>
  <w:p w:rsidR="00CF2E7E" w:rsidRPr="00DB1AB9" w:rsidRDefault="00CF2E7E" w:rsidP="00DB1AB9">
    <w:pPr>
      <w:pStyle w:val="Cabealho"/>
      <w:tabs>
        <w:tab w:val="left" w:pos="8504"/>
      </w:tabs>
      <w:ind w:right="-1"/>
      <w:jc w:val="left"/>
      <w:rPr>
        <w:rFonts w:ascii="Arial" w:hAnsi="Arial" w:cs="Arial"/>
        <w:sz w:val="20"/>
        <w:lang w:val="en-US"/>
      </w:rPr>
    </w:pPr>
    <w:r w:rsidRPr="00DB1AB9">
      <w:rPr>
        <w:rFonts w:ascii="Arial" w:hAnsi="Arial" w:cs="Arial"/>
        <w:sz w:val="20"/>
        <w:lang w:val="en-US"/>
      </w:rPr>
      <w:t>ISSN 1809-0761</w:t>
    </w:r>
  </w:p>
  <w:p w:rsidR="00CF2E7E" w:rsidRPr="00DB1AB9" w:rsidRDefault="00CF2E7E" w:rsidP="00DB1AB9">
    <w:pPr>
      <w:pStyle w:val="Cabealho"/>
      <w:tabs>
        <w:tab w:val="clear" w:pos="8504"/>
      </w:tabs>
      <w:ind w:right="-1"/>
      <w:jc w:val="left"/>
      <w:rPr>
        <w:rFonts w:ascii="Arial" w:hAnsi="Arial" w:cs="Arial"/>
        <w:b/>
        <w:sz w:val="32"/>
        <w:lang w:val="en-US"/>
      </w:rPr>
    </w:pPr>
    <w:r w:rsidRPr="00DB1AB9">
      <w:rPr>
        <w:rFonts w:ascii="Arial" w:hAnsi="Arial" w:cs="Arial"/>
        <w:sz w:val="20"/>
        <w:lang w:val="en-US"/>
      </w:rPr>
      <w:t>http://periodicos2.uesb.br/index.php/rsc</w:t>
    </w:r>
  </w:p>
  <w:p w:rsidR="00CF2E7E" w:rsidRPr="00DB1AB9" w:rsidRDefault="00A615F8" w:rsidP="00DB1AB9">
    <w:pPr>
      <w:pStyle w:val="Cabealho"/>
      <w:tabs>
        <w:tab w:val="left" w:pos="3675"/>
      </w:tabs>
      <w:rPr>
        <w:lang w:val="en-US"/>
      </w:rPr>
    </w:pPr>
    <w:r w:rsidRPr="00A615F8">
      <w:rPr>
        <w:rFonts w:ascii="Arial" w:hAnsi="Arial" w:cs="Arial"/>
        <w:b/>
        <w:noProof/>
        <w:sz w:val="32"/>
        <w:lang w:eastAsia="pt-BR"/>
      </w:rPr>
      <w:pict>
        <v:shape id="_x0000_s4106" type="#_x0000_t32" style="position:absolute;left:0;text-align:left;margin-left:.2pt;margin-top:5.55pt;width:256.1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" strokeweight="5pt"/>
      </w:pict>
    </w:r>
  </w:p>
  <w:p w:rsidR="00CF2E7E" w:rsidRPr="00DB1AB9" w:rsidRDefault="00CF2E7E" w:rsidP="00DB1AB9">
    <w:pPr>
      <w:pStyle w:val="Cabealho"/>
      <w:tabs>
        <w:tab w:val="left" w:pos="3675"/>
      </w:tabs>
      <w:rPr>
        <w:lang w:val="en-US"/>
      </w:rPr>
    </w:pPr>
  </w:p>
  <w:p w:rsidR="00CF2E7E" w:rsidRPr="00DB1AB9" w:rsidRDefault="00CF2E7E" w:rsidP="00DB1AB9">
    <w:pPr>
      <w:pStyle w:val="Cabealho"/>
      <w:tabs>
        <w:tab w:val="left" w:pos="3675"/>
      </w:tabs>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E7E" w:rsidRDefault="00CF2E7E" w:rsidP="00DB1AB9">
    <w:pPr>
      <w:pStyle w:val="Cabealho"/>
      <w:tabs>
        <w:tab w:val="clear" w:pos="8504"/>
      </w:tabs>
      <w:ind w:right="-1"/>
      <w:jc w:val="left"/>
    </w:pPr>
    <w:r>
      <w:tab/>
    </w:r>
  </w:p>
  <w:p w:rsidR="00CF2E7E" w:rsidRPr="001C6212" w:rsidRDefault="00CF2E7E" w:rsidP="00DB1AB9">
    <w:pPr>
      <w:pStyle w:val="Cabealho"/>
      <w:tabs>
        <w:tab w:val="clear" w:pos="8504"/>
      </w:tabs>
      <w:ind w:right="-1"/>
      <w:jc w:val="left"/>
      <w:rPr>
        <w:rFonts w:ascii="Arial" w:hAnsi="Arial" w:cs="Arial"/>
        <w:b/>
        <w:sz w:val="28"/>
      </w:rPr>
    </w:pPr>
  </w:p>
  <w:p w:rsidR="00CF2E7E" w:rsidRPr="001C6212" w:rsidRDefault="00CF2E7E" w:rsidP="00DB1AB9">
    <w:pPr>
      <w:pStyle w:val="Cabealho"/>
      <w:tabs>
        <w:tab w:val="clear" w:pos="8504"/>
      </w:tabs>
      <w:ind w:right="-1"/>
      <w:jc w:val="right"/>
      <w:rPr>
        <w:rFonts w:ascii="Arial" w:hAnsi="Arial" w:cs="Arial"/>
        <w:b/>
        <w:sz w:val="32"/>
      </w:rPr>
    </w:pPr>
    <w:r w:rsidRPr="001C6212">
      <w:rPr>
        <w:rFonts w:ascii="Arial" w:hAnsi="Arial" w:cs="Arial"/>
        <w:b/>
        <w:sz w:val="32"/>
      </w:rPr>
      <w:t>Editorial</w:t>
    </w:r>
  </w:p>
  <w:p w:rsidR="00CF2E7E" w:rsidRPr="001C6212" w:rsidRDefault="00A615F8" w:rsidP="00DB1AB9">
    <w:pPr>
      <w:pStyle w:val="Cabealho"/>
      <w:tabs>
        <w:tab w:val="clear" w:pos="8504"/>
      </w:tabs>
      <w:ind w:right="-1"/>
      <w:jc w:val="right"/>
      <w:rPr>
        <w:rFonts w:ascii="Arial" w:hAnsi="Arial" w:cs="Arial"/>
        <w:b/>
        <w:sz w:val="32"/>
      </w:rPr>
    </w:pPr>
    <w:r>
      <w:rPr>
        <w:rFonts w:ascii="Arial" w:hAnsi="Arial" w:cs="Arial"/>
        <w:b/>
        <w:noProof/>
        <w:sz w:val="32"/>
        <w:lang w:eastAsia="pt-BR"/>
      </w:rPr>
      <w:pict>
        <v:shapetype id="_x0000_t32" coordsize="21600,21600" o:spt="32" o:oned="t" path="m,l21600,21600e" filled="f">
          <v:path arrowok="t" fillok="f" o:connecttype="none"/>
          <o:lock v:ext="edit" shapetype="t"/>
        </v:shapetype>
        <v:shape id="_x0000_s4107" type="#_x0000_t32" style="position:absolute;left:0;text-align:left;margin-left:169.75pt;margin-top:5.7pt;width:256.1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" strokeweight="5pt"/>
      </w:pict>
    </w:r>
  </w:p>
  <w:p w:rsidR="00CF2E7E" w:rsidRPr="001C6212" w:rsidRDefault="00CF2E7E" w:rsidP="00DB1AB9">
    <w:pPr>
      <w:pStyle w:val="Cabealho"/>
      <w:tabs>
        <w:tab w:val="left" w:pos="8504"/>
      </w:tabs>
      <w:ind w:right="-1"/>
      <w:jc w:val="right"/>
      <w:rPr>
        <w:rFonts w:ascii="Arial" w:hAnsi="Arial" w:cs="Arial"/>
        <w:sz w:val="24"/>
      </w:rPr>
    </w:pPr>
    <w:r>
      <w:rPr>
        <w:rFonts w:ascii="Arial" w:hAnsi="Arial" w:cs="Arial"/>
        <w:sz w:val="20"/>
      </w:rPr>
      <w:t>Rev. Saúde.Com 2024; 20</w:t>
    </w:r>
    <w:r w:rsidRPr="001C6212">
      <w:rPr>
        <w:rFonts w:ascii="Arial" w:hAnsi="Arial" w:cs="Arial"/>
        <w:sz w:val="20"/>
      </w:rPr>
      <w:t>(</w:t>
    </w:r>
    <w:r w:rsidR="004901CE">
      <w:rPr>
        <w:rFonts w:ascii="Arial" w:hAnsi="Arial" w:cs="Arial"/>
        <w:sz w:val="20"/>
      </w:rPr>
      <w:t>2</w:t>
    </w:r>
    <w:r w:rsidRPr="001C6212">
      <w:rPr>
        <w:rFonts w:ascii="Arial" w:hAnsi="Arial" w:cs="Arial"/>
        <w:sz w:val="20"/>
      </w:rPr>
      <w:t>):</w:t>
    </w:r>
    <w:r w:rsidR="007B1C77">
      <w:rPr>
        <w:rFonts w:ascii="Arial" w:hAnsi="Arial" w:cs="Arial"/>
        <w:sz w:val="20"/>
      </w:rPr>
      <w:t>3097</w:t>
    </w:r>
    <w:r w:rsidRPr="001C6212">
      <w:rPr>
        <w:rFonts w:ascii="Arial" w:hAnsi="Arial" w:cs="Arial"/>
        <w:sz w:val="20"/>
      </w:rPr>
      <w:t xml:space="preserve"> </w:t>
    </w:r>
  </w:p>
  <w:p w:rsidR="00CF2E7E" w:rsidRPr="001C6212" w:rsidRDefault="00CF2E7E" w:rsidP="00DB1AB9">
    <w:pPr>
      <w:pStyle w:val="Cabealho"/>
      <w:tabs>
        <w:tab w:val="clear" w:pos="8504"/>
      </w:tabs>
      <w:ind w:right="-1"/>
      <w:jc w:val="left"/>
      <w:rPr>
        <w:rFonts w:ascii="Arial" w:hAnsi="Arial" w:cs="Arial"/>
        <w:b/>
        <w:sz w:val="32"/>
      </w:rPr>
    </w:pPr>
    <w:r w:rsidRPr="001C6212">
      <w:rPr>
        <w:rFonts w:ascii="Arial" w:hAnsi="Arial" w:cs="Arial"/>
        <w:b/>
        <w:sz w:val="32"/>
      </w:rPr>
      <w:t>Revista Saúde.Com</w:t>
    </w:r>
  </w:p>
  <w:p w:rsidR="00CF2E7E" w:rsidRPr="00DB1AB9" w:rsidRDefault="00CF2E7E" w:rsidP="00DB1AB9">
    <w:pPr>
      <w:pStyle w:val="Cabealho"/>
      <w:tabs>
        <w:tab w:val="left" w:pos="8504"/>
      </w:tabs>
      <w:ind w:right="-1"/>
      <w:jc w:val="left"/>
      <w:rPr>
        <w:rFonts w:ascii="Arial" w:hAnsi="Arial" w:cs="Arial"/>
        <w:sz w:val="20"/>
        <w:lang w:val="en-US"/>
      </w:rPr>
    </w:pPr>
    <w:r w:rsidRPr="00DB1AB9">
      <w:rPr>
        <w:rFonts w:ascii="Arial" w:hAnsi="Arial" w:cs="Arial"/>
        <w:sz w:val="20"/>
        <w:lang w:val="en-US"/>
      </w:rPr>
      <w:t>ISSN 1809-0761</w:t>
    </w:r>
  </w:p>
  <w:p w:rsidR="00CF2E7E" w:rsidRPr="00DB1AB9" w:rsidRDefault="00CF2E7E" w:rsidP="00DB1AB9">
    <w:pPr>
      <w:pStyle w:val="Cabealho"/>
      <w:tabs>
        <w:tab w:val="clear" w:pos="8504"/>
      </w:tabs>
      <w:ind w:right="-1"/>
      <w:jc w:val="left"/>
      <w:rPr>
        <w:rFonts w:ascii="Arial" w:hAnsi="Arial" w:cs="Arial"/>
        <w:b/>
        <w:sz w:val="32"/>
        <w:lang w:val="en-US"/>
      </w:rPr>
    </w:pPr>
    <w:r w:rsidRPr="00DB1AB9">
      <w:rPr>
        <w:rFonts w:ascii="Arial" w:hAnsi="Arial" w:cs="Arial"/>
        <w:sz w:val="20"/>
        <w:lang w:val="en-US"/>
      </w:rPr>
      <w:t>http://periodicos2.uesb.br/index.php/rsc</w:t>
    </w:r>
  </w:p>
  <w:p w:rsidR="00CF2E7E" w:rsidRPr="00DB1AB9" w:rsidRDefault="00A615F8" w:rsidP="00DB1AB9">
    <w:pPr>
      <w:pStyle w:val="Cabealho"/>
      <w:tabs>
        <w:tab w:val="left" w:pos="3675"/>
      </w:tabs>
      <w:rPr>
        <w:lang w:val="en-US"/>
      </w:rPr>
    </w:pPr>
    <w:r w:rsidRPr="00A615F8">
      <w:rPr>
        <w:rFonts w:ascii="Arial" w:hAnsi="Arial" w:cs="Arial"/>
        <w:b/>
        <w:noProof/>
        <w:sz w:val="32"/>
        <w:lang w:eastAsia="pt-BR"/>
      </w:rPr>
      <w:pict>
        <v:shape id="_x0000_s4108" type="#_x0000_t32" style="position:absolute;left:0;text-align:left;margin-left:.2pt;margin-top:5.55pt;width:256.1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" strokeweight="5pt"/>
      </w:pict>
    </w:r>
  </w:p>
  <w:p w:rsidR="00CF2E7E" w:rsidRPr="00DB1AB9" w:rsidRDefault="00CF2E7E" w:rsidP="00DB1AB9">
    <w:pPr>
      <w:pStyle w:val="Cabealho"/>
      <w:tabs>
        <w:tab w:val="left" w:pos="3675"/>
      </w:tabs>
      <w:rPr>
        <w:lang w:val="en-US"/>
      </w:rPr>
    </w:pPr>
  </w:p>
  <w:p w:rsidR="00CF2E7E" w:rsidRPr="00DB1AB9" w:rsidRDefault="00CF2E7E" w:rsidP="00DB1AB9">
    <w:pPr>
      <w:pStyle w:val="Cabealho"/>
      <w:tabs>
        <w:tab w:val="left" w:pos="3675"/>
      </w:tabs>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A3A98"/>
    <w:multiLevelType w:val="hybridMultilevel"/>
    <w:tmpl w:val="E3E45CB0"/>
    <w:lvl w:ilvl="0" w:tplc="5F2A2556">
      <w:start w:val="1"/>
      <w:numFmt w:val="decimal"/>
      <w:lvlText w:val="%1."/>
      <w:lvlJc w:val="left"/>
      <w:pPr>
        <w:ind w:left="36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13314"/>
    <o:shapelayout v:ext="edit">
      <o:idmap v:ext="edit" data="4"/>
      <o:rules v:ext="edit">
        <o:r id="V:Rule9" type="connector" idref="#_x0000_s4109"/>
        <o:r id="V:Rule11" type="connector" idref="#_x0000_s4108"/>
        <o:r id="V:Rule12" type="connector" idref="#_x0000_s4106"/>
        <o:r id="V:Rule13" type="connector" idref="#_x0000_s4110"/>
        <o:r id="V:Rule15" type="connector" idref="#_x0000_s4107"/>
        <o:r id="V:Rule16" type="connector" idref="#_x0000_s4105"/>
      </o:rules>
    </o:shapelayout>
  </w:hdrShapeDefaults>
  <w:footnotePr>
    <w:footnote w:id="0"/>
    <w:footnote w:id="1"/>
  </w:footnotePr>
  <w:endnotePr>
    <w:endnote w:id="0"/>
    <w:endnote w:id="1"/>
  </w:endnotePr>
  <w:compat/>
  <w:rsids>
    <w:rsidRoot w:val="00287821"/>
    <w:rsid w:val="00022979"/>
    <w:rsid w:val="000236F8"/>
    <w:rsid w:val="000247F5"/>
    <w:rsid w:val="000506C0"/>
    <w:rsid w:val="00066EEF"/>
    <w:rsid w:val="00071851"/>
    <w:rsid w:val="00074B88"/>
    <w:rsid w:val="000803D9"/>
    <w:rsid w:val="000822A6"/>
    <w:rsid w:val="00087480"/>
    <w:rsid w:val="0008791D"/>
    <w:rsid w:val="00090274"/>
    <w:rsid w:val="00096259"/>
    <w:rsid w:val="00097009"/>
    <w:rsid w:val="000A6268"/>
    <w:rsid w:val="000B0D8A"/>
    <w:rsid w:val="000B1993"/>
    <w:rsid w:val="000B7FF0"/>
    <w:rsid w:val="000C3C90"/>
    <w:rsid w:val="000D00F2"/>
    <w:rsid w:val="000E6521"/>
    <w:rsid w:val="00105FD5"/>
    <w:rsid w:val="0010638F"/>
    <w:rsid w:val="00106AD3"/>
    <w:rsid w:val="0011098F"/>
    <w:rsid w:val="00113C92"/>
    <w:rsid w:val="001160BA"/>
    <w:rsid w:val="00130EBA"/>
    <w:rsid w:val="00132355"/>
    <w:rsid w:val="00132C96"/>
    <w:rsid w:val="00135D1E"/>
    <w:rsid w:val="001466FD"/>
    <w:rsid w:val="00150306"/>
    <w:rsid w:val="001570FC"/>
    <w:rsid w:val="001726E5"/>
    <w:rsid w:val="00174D99"/>
    <w:rsid w:val="001753E8"/>
    <w:rsid w:val="00177777"/>
    <w:rsid w:val="00185D55"/>
    <w:rsid w:val="001B214D"/>
    <w:rsid w:val="001C588E"/>
    <w:rsid w:val="001C6212"/>
    <w:rsid w:val="001C7088"/>
    <w:rsid w:val="001D0294"/>
    <w:rsid w:val="001D3CA0"/>
    <w:rsid w:val="001E5460"/>
    <w:rsid w:val="001F0725"/>
    <w:rsid w:val="001F5C47"/>
    <w:rsid w:val="0020292B"/>
    <w:rsid w:val="00213A6D"/>
    <w:rsid w:val="0024112A"/>
    <w:rsid w:val="00242E9F"/>
    <w:rsid w:val="00253770"/>
    <w:rsid w:val="0027274F"/>
    <w:rsid w:val="00283CFE"/>
    <w:rsid w:val="00287821"/>
    <w:rsid w:val="002909D3"/>
    <w:rsid w:val="002A4A57"/>
    <w:rsid w:val="002D2A3D"/>
    <w:rsid w:val="002F2431"/>
    <w:rsid w:val="002F3963"/>
    <w:rsid w:val="0031609A"/>
    <w:rsid w:val="00332767"/>
    <w:rsid w:val="00333760"/>
    <w:rsid w:val="00335BE3"/>
    <w:rsid w:val="00365A8B"/>
    <w:rsid w:val="00366CA6"/>
    <w:rsid w:val="00367C04"/>
    <w:rsid w:val="003779A4"/>
    <w:rsid w:val="00394488"/>
    <w:rsid w:val="003A7C44"/>
    <w:rsid w:val="003B1B2C"/>
    <w:rsid w:val="003D1558"/>
    <w:rsid w:val="003E4BEE"/>
    <w:rsid w:val="0040583B"/>
    <w:rsid w:val="00411063"/>
    <w:rsid w:val="004124F5"/>
    <w:rsid w:val="00422596"/>
    <w:rsid w:val="00426C95"/>
    <w:rsid w:val="00427C6C"/>
    <w:rsid w:val="004325E1"/>
    <w:rsid w:val="00453210"/>
    <w:rsid w:val="004901CE"/>
    <w:rsid w:val="004917F0"/>
    <w:rsid w:val="004A31FE"/>
    <w:rsid w:val="004B0E6A"/>
    <w:rsid w:val="004C214B"/>
    <w:rsid w:val="004C4B8A"/>
    <w:rsid w:val="004D3817"/>
    <w:rsid w:val="004E1720"/>
    <w:rsid w:val="00512FEB"/>
    <w:rsid w:val="00514595"/>
    <w:rsid w:val="00532092"/>
    <w:rsid w:val="005376C4"/>
    <w:rsid w:val="00544D0B"/>
    <w:rsid w:val="00546469"/>
    <w:rsid w:val="005525B3"/>
    <w:rsid w:val="00554778"/>
    <w:rsid w:val="00556D73"/>
    <w:rsid w:val="005576CC"/>
    <w:rsid w:val="005701CF"/>
    <w:rsid w:val="005707A7"/>
    <w:rsid w:val="00570A61"/>
    <w:rsid w:val="005746C6"/>
    <w:rsid w:val="0057556A"/>
    <w:rsid w:val="005757CE"/>
    <w:rsid w:val="0057632B"/>
    <w:rsid w:val="0058421C"/>
    <w:rsid w:val="005D0E12"/>
    <w:rsid w:val="005D1CBC"/>
    <w:rsid w:val="005E17DC"/>
    <w:rsid w:val="0064287F"/>
    <w:rsid w:val="00651217"/>
    <w:rsid w:val="00660923"/>
    <w:rsid w:val="00674660"/>
    <w:rsid w:val="00674B63"/>
    <w:rsid w:val="006752AB"/>
    <w:rsid w:val="00681844"/>
    <w:rsid w:val="006925FA"/>
    <w:rsid w:val="006B3E64"/>
    <w:rsid w:val="006B6EC7"/>
    <w:rsid w:val="006C25B8"/>
    <w:rsid w:val="006D1C9C"/>
    <w:rsid w:val="006F1268"/>
    <w:rsid w:val="006F5E53"/>
    <w:rsid w:val="006F7E2D"/>
    <w:rsid w:val="007021DB"/>
    <w:rsid w:val="00703BD0"/>
    <w:rsid w:val="00711CCF"/>
    <w:rsid w:val="0072758D"/>
    <w:rsid w:val="00732F76"/>
    <w:rsid w:val="00743404"/>
    <w:rsid w:val="00743462"/>
    <w:rsid w:val="0075516A"/>
    <w:rsid w:val="007565C1"/>
    <w:rsid w:val="007568FC"/>
    <w:rsid w:val="00766E03"/>
    <w:rsid w:val="00787861"/>
    <w:rsid w:val="007A64EB"/>
    <w:rsid w:val="007B1C77"/>
    <w:rsid w:val="007B2ECA"/>
    <w:rsid w:val="007D55E7"/>
    <w:rsid w:val="007E0BD0"/>
    <w:rsid w:val="007F057B"/>
    <w:rsid w:val="008068FD"/>
    <w:rsid w:val="00827522"/>
    <w:rsid w:val="00834663"/>
    <w:rsid w:val="00853D58"/>
    <w:rsid w:val="00857B6E"/>
    <w:rsid w:val="00876A6F"/>
    <w:rsid w:val="00880D46"/>
    <w:rsid w:val="008C0771"/>
    <w:rsid w:val="008D07F1"/>
    <w:rsid w:val="008E1F32"/>
    <w:rsid w:val="008F20A2"/>
    <w:rsid w:val="00906E1E"/>
    <w:rsid w:val="009125BA"/>
    <w:rsid w:val="00921ABC"/>
    <w:rsid w:val="00922122"/>
    <w:rsid w:val="009225D1"/>
    <w:rsid w:val="00952FD0"/>
    <w:rsid w:val="00973F00"/>
    <w:rsid w:val="00985265"/>
    <w:rsid w:val="009878F1"/>
    <w:rsid w:val="009910F7"/>
    <w:rsid w:val="009A386D"/>
    <w:rsid w:val="009A3CA8"/>
    <w:rsid w:val="009A6A07"/>
    <w:rsid w:val="009C312C"/>
    <w:rsid w:val="009C574C"/>
    <w:rsid w:val="009C61B2"/>
    <w:rsid w:val="009C6A5E"/>
    <w:rsid w:val="009D3102"/>
    <w:rsid w:val="00A01EA4"/>
    <w:rsid w:val="00A10328"/>
    <w:rsid w:val="00A33C83"/>
    <w:rsid w:val="00A42AED"/>
    <w:rsid w:val="00A45A34"/>
    <w:rsid w:val="00A53E71"/>
    <w:rsid w:val="00A56B99"/>
    <w:rsid w:val="00A615F8"/>
    <w:rsid w:val="00A64C01"/>
    <w:rsid w:val="00A71C69"/>
    <w:rsid w:val="00A9767D"/>
    <w:rsid w:val="00AA76A7"/>
    <w:rsid w:val="00AB12D9"/>
    <w:rsid w:val="00AB311D"/>
    <w:rsid w:val="00AB3A83"/>
    <w:rsid w:val="00AC0AC1"/>
    <w:rsid w:val="00AF16CA"/>
    <w:rsid w:val="00AF3230"/>
    <w:rsid w:val="00AF3CDC"/>
    <w:rsid w:val="00AF4A2A"/>
    <w:rsid w:val="00B2167D"/>
    <w:rsid w:val="00B22F97"/>
    <w:rsid w:val="00B53929"/>
    <w:rsid w:val="00B556B1"/>
    <w:rsid w:val="00B730BE"/>
    <w:rsid w:val="00B77F85"/>
    <w:rsid w:val="00B829D0"/>
    <w:rsid w:val="00B85476"/>
    <w:rsid w:val="00B9424D"/>
    <w:rsid w:val="00BA12B2"/>
    <w:rsid w:val="00BB39EA"/>
    <w:rsid w:val="00BD0DAC"/>
    <w:rsid w:val="00BF2BFC"/>
    <w:rsid w:val="00BF7111"/>
    <w:rsid w:val="00C115E2"/>
    <w:rsid w:val="00C1263A"/>
    <w:rsid w:val="00C13805"/>
    <w:rsid w:val="00C21646"/>
    <w:rsid w:val="00C37A40"/>
    <w:rsid w:val="00C7302E"/>
    <w:rsid w:val="00C766F8"/>
    <w:rsid w:val="00C80995"/>
    <w:rsid w:val="00C95FC3"/>
    <w:rsid w:val="00CB1F5D"/>
    <w:rsid w:val="00CC1117"/>
    <w:rsid w:val="00CC22E2"/>
    <w:rsid w:val="00CC2D03"/>
    <w:rsid w:val="00CF2D09"/>
    <w:rsid w:val="00CF2E7E"/>
    <w:rsid w:val="00D36424"/>
    <w:rsid w:val="00D470EF"/>
    <w:rsid w:val="00D5237B"/>
    <w:rsid w:val="00D52F20"/>
    <w:rsid w:val="00D65756"/>
    <w:rsid w:val="00D757C4"/>
    <w:rsid w:val="00DA7ADD"/>
    <w:rsid w:val="00DB1AB9"/>
    <w:rsid w:val="00DB4EB4"/>
    <w:rsid w:val="00E01183"/>
    <w:rsid w:val="00E07F48"/>
    <w:rsid w:val="00E10C45"/>
    <w:rsid w:val="00E2154C"/>
    <w:rsid w:val="00E2606C"/>
    <w:rsid w:val="00E35374"/>
    <w:rsid w:val="00E35EF7"/>
    <w:rsid w:val="00E47354"/>
    <w:rsid w:val="00E543BD"/>
    <w:rsid w:val="00E55820"/>
    <w:rsid w:val="00E63328"/>
    <w:rsid w:val="00E8780F"/>
    <w:rsid w:val="00E94EAC"/>
    <w:rsid w:val="00EA0729"/>
    <w:rsid w:val="00EB35D7"/>
    <w:rsid w:val="00EC5F13"/>
    <w:rsid w:val="00ED60E0"/>
    <w:rsid w:val="00EE6462"/>
    <w:rsid w:val="00EF1DD5"/>
    <w:rsid w:val="00EF40E9"/>
    <w:rsid w:val="00EF7ECE"/>
    <w:rsid w:val="00F909A1"/>
    <w:rsid w:val="00FA1CE1"/>
    <w:rsid w:val="00FA2312"/>
    <w:rsid w:val="00FA53DB"/>
    <w:rsid w:val="00FB09D5"/>
    <w:rsid w:val="00FC7399"/>
    <w:rsid w:val="00FD21C3"/>
    <w:rsid w:val="010C0B07"/>
    <w:rsid w:val="021C19A3"/>
    <w:rsid w:val="05616200"/>
    <w:rsid w:val="37193837"/>
    <w:rsid w:val="3E5E4A53"/>
    <w:rsid w:val="5987064D"/>
    <w:rsid w:val="5FE77E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semiHidden="0" w:uiPriority="0" w:unhideWhenUsed="0" w:qFormat="1"/>
    <w:lsdException w:name="Title" w:semiHidden="0" w:uiPriority="10" w:unhideWhenUsed="0" w:qFormat="1"/>
    <w:lsdException w:name="Default Paragraph Font" w:uiPriority="1" w:qFormat="1"/>
    <w:lsdException w:name="Body Text" w:semiHidden="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660"/>
    <w:pPr>
      <w:jc w:val="both"/>
    </w:pPr>
    <w:rPr>
      <w:sz w:val="22"/>
      <w:szCs w:val="22"/>
      <w:lang w:eastAsia="en-US"/>
    </w:rPr>
  </w:style>
  <w:style w:type="paragraph" w:styleId="Ttulo1">
    <w:name w:val="heading 1"/>
    <w:basedOn w:val="Normal"/>
    <w:next w:val="Normal"/>
    <w:link w:val="Ttulo1Char"/>
    <w:qFormat/>
    <w:rsid w:val="00674660"/>
    <w:pPr>
      <w:keepNext/>
      <w:tabs>
        <w:tab w:val="left" w:pos="720"/>
      </w:tabs>
      <w:spacing w:before="240"/>
      <w:jc w:val="left"/>
      <w:outlineLvl w:val="0"/>
    </w:pPr>
    <w:rPr>
      <w:rFonts w:ascii="Times" w:eastAsia="Times New Roman" w:hAnsi="Times"/>
      <w:b/>
      <w:kern w:val="28"/>
      <w:sz w:val="26"/>
      <w:szCs w:val="20"/>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674660"/>
    <w:rPr>
      <w:b/>
      <w:bCs/>
    </w:rPr>
  </w:style>
  <w:style w:type="character" w:styleId="Hyperlink">
    <w:name w:val="Hyperlink"/>
    <w:basedOn w:val="Fontepargpadro"/>
    <w:uiPriority w:val="99"/>
    <w:unhideWhenUsed/>
    <w:qFormat/>
    <w:rsid w:val="00674660"/>
    <w:rPr>
      <w:color w:val="0000FF"/>
      <w:u w:val="single"/>
    </w:rPr>
  </w:style>
  <w:style w:type="paragraph" w:styleId="Corpodetexto">
    <w:name w:val="Body Text"/>
    <w:basedOn w:val="Normal"/>
    <w:link w:val="CorpodetextoChar"/>
    <w:uiPriority w:val="99"/>
    <w:unhideWhenUsed/>
    <w:rsid w:val="00674660"/>
    <w:pPr>
      <w:spacing w:after="120" w:line="360" w:lineRule="auto"/>
      <w:ind w:left="357" w:firstLine="851"/>
    </w:pPr>
    <w:rPr>
      <w:sz w:val="20"/>
      <w:szCs w:val="20"/>
    </w:rPr>
  </w:style>
  <w:style w:type="paragraph" w:styleId="NormalWeb">
    <w:name w:val="Normal (Web)"/>
    <w:basedOn w:val="Normal"/>
    <w:uiPriority w:val="99"/>
    <w:unhideWhenUsed/>
    <w:qFormat/>
    <w:rsid w:val="00674660"/>
    <w:pPr>
      <w:spacing w:before="100" w:beforeAutospacing="1" w:after="100" w:afterAutospacing="1"/>
      <w:jc w:val="left"/>
    </w:pPr>
    <w:rPr>
      <w:rFonts w:ascii="Times New Roman" w:eastAsia="Times New Roman" w:hAnsi="Times New Roman"/>
      <w:sz w:val="24"/>
      <w:szCs w:val="24"/>
      <w:lang w:eastAsia="pt-BR"/>
    </w:rPr>
  </w:style>
  <w:style w:type="paragraph" w:styleId="Cabealho">
    <w:name w:val="header"/>
    <w:basedOn w:val="Normal"/>
    <w:link w:val="CabealhoChar"/>
    <w:uiPriority w:val="99"/>
    <w:unhideWhenUsed/>
    <w:qFormat/>
    <w:rsid w:val="00674660"/>
    <w:pPr>
      <w:tabs>
        <w:tab w:val="center" w:pos="4252"/>
        <w:tab w:val="right" w:pos="8504"/>
      </w:tabs>
    </w:pPr>
  </w:style>
  <w:style w:type="paragraph" w:styleId="Rodap">
    <w:name w:val="footer"/>
    <w:basedOn w:val="Normal"/>
    <w:link w:val="RodapChar"/>
    <w:uiPriority w:val="99"/>
    <w:unhideWhenUsed/>
    <w:qFormat/>
    <w:rsid w:val="00674660"/>
    <w:pPr>
      <w:tabs>
        <w:tab w:val="center" w:pos="4252"/>
        <w:tab w:val="right" w:pos="8504"/>
      </w:tabs>
      <w:jc w:val="right"/>
    </w:pPr>
    <w:rPr>
      <w:sz w:val="16"/>
    </w:rPr>
  </w:style>
  <w:style w:type="paragraph" w:styleId="Legenda">
    <w:name w:val="caption"/>
    <w:basedOn w:val="Normal"/>
    <w:next w:val="Normal"/>
    <w:qFormat/>
    <w:rsid w:val="00674660"/>
    <w:pPr>
      <w:tabs>
        <w:tab w:val="left" w:pos="720"/>
      </w:tabs>
      <w:spacing w:before="120" w:after="120"/>
      <w:ind w:left="454" w:right="454"/>
      <w:jc w:val="center"/>
    </w:pPr>
    <w:rPr>
      <w:rFonts w:ascii="Helvetica" w:eastAsia="Times New Roman" w:hAnsi="Helvetica"/>
      <w:b/>
      <w:bCs/>
      <w:sz w:val="20"/>
      <w:szCs w:val="20"/>
      <w:lang w:val="en-US" w:eastAsia="pt-BR"/>
    </w:rPr>
  </w:style>
  <w:style w:type="paragraph" w:styleId="Textodebalo">
    <w:name w:val="Balloon Text"/>
    <w:basedOn w:val="Normal"/>
    <w:link w:val="TextodebaloChar"/>
    <w:uiPriority w:val="99"/>
    <w:semiHidden/>
    <w:unhideWhenUsed/>
    <w:qFormat/>
    <w:rsid w:val="00674660"/>
    <w:rPr>
      <w:rFonts w:ascii="Tahoma" w:hAnsi="Tahoma" w:cs="Tahoma"/>
      <w:sz w:val="16"/>
      <w:szCs w:val="16"/>
    </w:rPr>
  </w:style>
  <w:style w:type="paragraph" w:styleId="Textodenotaderodap">
    <w:name w:val="footnote text"/>
    <w:basedOn w:val="Normal"/>
    <w:link w:val="TextodenotaderodapChar"/>
    <w:qFormat/>
    <w:rsid w:val="00674660"/>
    <w:pPr>
      <w:suppressAutoHyphens/>
      <w:jc w:val="left"/>
    </w:pPr>
    <w:rPr>
      <w:rFonts w:ascii="Times New Roman" w:eastAsia="Times New Roman" w:hAnsi="Times New Roman"/>
      <w:sz w:val="20"/>
      <w:szCs w:val="20"/>
      <w:lang w:eastAsia="ar-SA"/>
    </w:rPr>
  </w:style>
  <w:style w:type="character" w:customStyle="1" w:styleId="CabealhoChar">
    <w:name w:val="Cabeçalho Char"/>
    <w:basedOn w:val="Fontepargpadro"/>
    <w:link w:val="Cabealho"/>
    <w:uiPriority w:val="99"/>
    <w:qFormat/>
    <w:rsid w:val="00674660"/>
    <w:rPr>
      <w:sz w:val="22"/>
      <w:szCs w:val="22"/>
      <w:lang w:eastAsia="en-US"/>
    </w:rPr>
  </w:style>
  <w:style w:type="character" w:customStyle="1" w:styleId="RodapChar">
    <w:name w:val="Rodapé Char"/>
    <w:basedOn w:val="Fontepargpadro"/>
    <w:link w:val="Rodap"/>
    <w:uiPriority w:val="99"/>
    <w:qFormat/>
    <w:rsid w:val="00674660"/>
    <w:rPr>
      <w:sz w:val="16"/>
      <w:szCs w:val="22"/>
      <w:lang w:eastAsia="en-US"/>
    </w:rPr>
  </w:style>
  <w:style w:type="character" w:customStyle="1" w:styleId="TextodebaloChar">
    <w:name w:val="Texto de balão Char"/>
    <w:basedOn w:val="Fontepargpadro"/>
    <w:link w:val="Textodebalo"/>
    <w:uiPriority w:val="99"/>
    <w:semiHidden/>
    <w:qFormat/>
    <w:rsid w:val="00674660"/>
    <w:rPr>
      <w:rFonts w:ascii="Tahoma" w:hAnsi="Tahoma" w:cs="Tahoma"/>
      <w:sz w:val="16"/>
      <w:szCs w:val="16"/>
      <w:lang w:eastAsia="en-US"/>
    </w:rPr>
  </w:style>
  <w:style w:type="paragraph" w:customStyle="1" w:styleId="Author">
    <w:name w:val="Author"/>
    <w:basedOn w:val="Normal"/>
    <w:qFormat/>
    <w:rsid w:val="00674660"/>
    <w:pPr>
      <w:tabs>
        <w:tab w:val="left" w:pos="720"/>
      </w:tabs>
      <w:spacing w:before="240"/>
      <w:jc w:val="center"/>
    </w:pPr>
    <w:rPr>
      <w:rFonts w:ascii="Times" w:eastAsia="Times New Roman" w:hAnsi="Times"/>
      <w:b/>
      <w:sz w:val="24"/>
      <w:szCs w:val="24"/>
      <w:lang w:val="en-US" w:eastAsia="pt-BR"/>
    </w:rPr>
  </w:style>
  <w:style w:type="paragraph" w:customStyle="1" w:styleId="Email">
    <w:name w:val="Email"/>
    <w:basedOn w:val="Normal"/>
    <w:qFormat/>
    <w:rsid w:val="00674660"/>
    <w:pPr>
      <w:tabs>
        <w:tab w:val="left" w:pos="720"/>
      </w:tabs>
      <w:spacing w:before="120" w:after="120"/>
      <w:jc w:val="center"/>
    </w:pPr>
    <w:rPr>
      <w:rFonts w:ascii="Courier New" w:eastAsia="Times New Roman" w:hAnsi="Courier New"/>
      <w:sz w:val="20"/>
      <w:szCs w:val="20"/>
      <w:lang w:val="en-US" w:eastAsia="pt-BR"/>
    </w:rPr>
  </w:style>
  <w:style w:type="paragraph" w:customStyle="1" w:styleId="Abstract">
    <w:name w:val="Abstract"/>
    <w:basedOn w:val="Normal"/>
    <w:qFormat/>
    <w:rsid w:val="00674660"/>
    <w:pPr>
      <w:tabs>
        <w:tab w:val="left" w:pos="720"/>
      </w:tabs>
      <w:spacing w:before="120" w:after="120"/>
      <w:ind w:left="454" w:right="454"/>
    </w:pPr>
    <w:rPr>
      <w:rFonts w:ascii="Times" w:eastAsia="Times New Roman" w:hAnsi="Times"/>
      <w:i/>
      <w:sz w:val="24"/>
      <w:szCs w:val="24"/>
      <w:lang w:eastAsia="pt-BR"/>
    </w:rPr>
  </w:style>
  <w:style w:type="paragraph" w:customStyle="1" w:styleId="Default">
    <w:name w:val="Default"/>
    <w:link w:val="DefaultCar"/>
    <w:qFormat/>
    <w:rsid w:val="00674660"/>
    <w:pPr>
      <w:autoSpaceDE w:val="0"/>
      <w:autoSpaceDN w:val="0"/>
      <w:adjustRightInd w:val="0"/>
    </w:pPr>
    <w:rPr>
      <w:rFonts w:ascii="Arial" w:eastAsia="Times New Roman" w:hAnsi="Arial"/>
      <w:color w:val="000000"/>
      <w:sz w:val="24"/>
      <w:szCs w:val="24"/>
      <w:lang w:val="es-ES" w:eastAsia="es-ES"/>
    </w:rPr>
  </w:style>
  <w:style w:type="character" w:customStyle="1" w:styleId="DefaultCar">
    <w:name w:val="Default Car"/>
    <w:link w:val="Default"/>
    <w:qFormat/>
    <w:rsid w:val="00674660"/>
    <w:rPr>
      <w:rFonts w:ascii="Arial" w:eastAsia="Times New Roman" w:hAnsi="Arial"/>
      <w:color w:val="000000"/>
      <w:sz w:val="24"/>
      <w:szCs w:val="24"/>
      <w:lang w:val="es-ES" w:eastAsia="es-ES" w:bidi="ar-SA"/>
    </w:rPr>
  </w:style>
  <w:style w:type="character" w:customStyle="1" w:styleId="Ttulo1Char">
    <w:name w:val="Título 1 Char"/>
    <w:basedOn w:val="Fontepargpadro"/>
    <w:link w:val="Ttulo1"/>
    <w:qFormat/>
    <w:rsid w:val="00674660"/>
    <w:rPr>
      <w:rFonts w:ascii="Times" w:eastAsia="Times New Roman" w:hAnsi="Times"/>
      <w:b/>
      <w:kern w:val="28"/>
      <w:sz w:val="26"/>
      <w:lang w:val="en-US"/>
    </w:rPr>
  </w:style>
  <w:style w:type="character" w:customStyle="1" w:styleId="apple-converted-space">
    <w:name w:val="apple-converted-space"/>
    <w:basedOn w:val="Fontepargpadro"/>
    <w:qFormat/>
    <w:rsid w:val="00674660"/>
  </w:style>
  <w:style w:type="character" w:customStyle="1" w:styleId="TextodenotaderodapChar">
    <w:name w:val="Texto de nota de rodapé Char"/>
    <w:basedOn w:val="Fontepargpadro"/>
    <w:link w:val="Textodenotaderodap"/>
    <w:qFormat/>
    <w:rsid w:val="00674660"/>
    <w:rPr>
      <w:rFonts w:ascii="Times New Roman" w:eastAsia="Times New Roman" w:hAnsi="Times New Roman"/>
      <w:lang w:eastAsia="ar-SA"/>
    </w:rPr>
  </w:style>
  <w:style w:type="paragraph" w:styleId="SemEspaamento">
    <w:name w:val="No Spacing"/>
    <w:link w:val="SemEspaamentoChar"/>
    <w:uiPriority w:val="1"/>
    <w:qFormat/>
    <w:rsid w:val="00674660"/>
    <w:rPr>
      <w:rFonts w:eastAsia="Times New Roman"/>
      <w:sz w:val="22"/>
      <w:szCs w:val="22"/>
      <w:lang w:eastAsia="en-US"/>
    </w:rPr>
  </w:style>
  <w:style w:type="character" w:customStyle="1" w:styleId="SemEspaamentoChar">
    <w:name w:val="Sem Espaçamento Char"/>
    <w:basedOn w:val="Fontepargpadro"/>
    <w:link w:val="SemEspaamento"/>
    <w:uiPriority w:val="1"/>
    <w:qFormat/>
    <w:rsid w:val="00674660"/>
    <w:rPr>
      <w:rFonts w:eastAsia="Times New Roman"/>
      <w:sz w:val="22"/>
      <w:szCs w:val="22"/>
      <w:lang w:val="pt-BR" w:eastAsia="en-US" w:bidi="ar-SA"/>
    </w:rPr>
  </w:style>
  <w:style w:type="character" w:styleId="TextodoEspaoReservado">
    <w:name w:val="Placeholder Text"/>
    <w:basedOn w:val="Fontepargpadro"/>
    <w:uiPriority w:val="99"/>
    <w:semiHidden/>
    <w:qFormat/>
    <w:rsid w:val="00674660"/>
    <w:rPr>
      <w:color w:val="808080"/>
    </w:rPr>
  </w:style>
  <w:style w:type="paragraph" w:styleId="PargrafodaLista">
    <w:name w:val="List Paragraph"/>
    <w:basedOn w:val="Normal"/>
    <w:uiPriority w:val="34"/>
    <w:qFormat/>
    <w:rsid w:val="00674660"/>
    <w:pPr>
      <w:spacing w:after="200" w:line="276" w:lineRule="auto"/>
      <w:ind w:left="720"/>
      <w:jc w:val="left"/>
    </w:pPr>
    <w:rPr>
      <w:rFonts w:eastAsia="Times New Roman" w:cs="Calibri"/>
    </w:rPr>
  </w:style>
  <w:style w:type="character" w:customStyle="1" w:styleId="CorpodetextoChar">
    <w:name w:val="Corpo de texto Char"/>
    <w:basedOn w:val="Fontepargpadro"/>
    <w:link w:val="Corpodetexto"/>
    <w:uiPriority w:val="99"/>
    <w:qFormat/>
    <w:rsid w:val="00674660"/>
    <w:rPr>
      <w:lang w:eastAsia="en-US"/>
    </w:rPr>
  </w:style>
  <w:style w:type="paragraph" w:customStyle="1" w:styleId="Estilopadre3o">
    <w:name w:val="Estilo padrãe3o"/>
    <w:qFormat/>
    <w:rsid w:val="00674660"/>
    <w:pPr>
      <w:autoSpaceDE w:val="0"/>
      <w:autoSpaceDN w:val="0"/>
      <w:adjustRightInd w:val="0"/>
      <w:spacing w:after="200" w:line="276" w:lineRule="auto"/>
    </w:pPr>
    <w:rPr>
      <w:rFonts w:eastAsia="Times New Roman" w:cs="Calibri"/>
      <w:kern w:val="1"/>
      <w:sz w:val="22"/>
      <w:szCs w:val="22"/>
      <w:lang w:eastAsia="en-US"/>
    </w:rPr>
  </w:style>
  <w:style w:type="paragraph" w:customStyle="1" w:styleId="fvt14">
    <w:name w:val="fvt14"/>
    <w:basedOn w:val="Normal"/>
    <w:qFormat/>
    <w:rsid w:val="00674660"/>
    <w:pPr>
      <w:spacing w:before="100" w:beforeAutospacing="1" w:after="100" w:afterAutospacing="1"/>
      <w:jc w:val="left"/>
    </w:pPr>
    <w:rPr>
      <w:rFonts w:ascii="Times New Roman" w:eastAsia="Times New Roman" w:hAnsi="Times New Roman"/>
      <w:sz w:val="24"/>
      <w:szCs w:val="24"/>
      <w:lang w:eastAsia="pt-BR"/>
    </w:rPr>
  </w:style>
  <w:style w:type="character" w:customStyle="1" w:styleId="pkpscreenreader">
    <w:name w:val="pkp_screen_reader"/>
    <w:basedOn w:val="Fontepargpadro"/>
    <w:rsid w:val="00283CFE"/>
  </w:style>
  <w:style w:type="character" w:customStyle="1" w:styleId="label">
    <w:name w:val="label"/>
    <w:basedOn w:val="Fontepargpadro"/>
    <w:rsid w:val="00283C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semiHidden="0" w:uiPriority="0" w:unhideWhenUsed="0" w:qFormat="1"/>
    <w:lsdException w:name="Title" w:semiHidden="0" w:uiPriority="10" w:unhideWhenUsed="0" w:qFormat="1"/>
    <w:lsdException w:name="Default Paragraph Font" w:uiPriority="1" w:qFormat="1"/>
    <w:lsdException w:name="Body Text" w:semiHidden="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2"/>
      <w:szCs w:val="22"/>
      <w:lang w:eastAsia="en-US"/>
    </w:rPr>
  </w:style>
  <w:style w:type="paragraph" w:styleId="Ttulo1">
    <w:name w:val="heading 1"/>
    <w:basedOn w:val="Normal"/>
    <w:next w:val="Normal"/>
    <w:link w:val="Ttulo1Char"/>
    <w:qFormat/>
    <w:pPr>
      <w:keepNext/>
      <w:tabs>
        <w:tab w:val="left" w:pos="720"/>
      </w:tabs>
      <w:spacing w:before="240"/>
      <w:jc w:val="left"/>
      <w:outlineLvl w:val="0"/>
    </w:pPr>
    <w:rPr>
      <w:rFonts w:ascii="Times" w:eastAsia="Times New Roman" w:hAnsi="Times"/>
      <w:b/>
      <w:kern w:val="28"/>
      <w:sz w:val="26"/>
      <w:szCs w:val="20"/>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Hyperlink">
    <w:name w:val="Hyperlink"/>
    <w:basedOn w:val="Fontepargpadro"/>
    <w:uiPriority w:val="99"/>
    <w:unhideWhenUsed/>
    <w:qFormat/>
    <w:rPr>
      <w:color w:val="0000FF"/>
      <w:u w:val="single"/>
    </w:rPr>
  </w:style>
  <w:style w:type="paragraph" w:styleId="Corpodetexto">
    <w:name w:val="Body Text"/>
    <w:basedOn w:val="Normal"/>
    <w:link w:val="CorpodetextoChar"/>
    <w:uiPriority w:val="99"/>
    <w:unhideWhenUsed/>
    <w:pPr>
      <w:spacing w:after="120" w:line="360" w:lineRule="auto"/>
      <w:ind w:left="357" w:firstLine="851"/>
    </w:pPr>
    <w:rPr>
      <w:sz w:val="20"/>
      <w:szCs w:val="20"/>
    </w:rPr>
  </w:style>
  <w:style w:type="paragraph" w:styleId="NormalWeb">
    <w:name w:val="Normal (Web)"/>
    <w:basedOn w:val="Normal"/>
    <w:uiPriority w:val="99"/>
    <w:unhideWhenUsed/>
    <w:qFormat/>
    <w:pPr>
      <w:spacing w:before="100" w:beforeAutospacing="1" w:after="100" w:afterAutospacing="1"/>
      <w:jc w:val="left"/>
    </w:pPr>
    <w:rPr>
      <w:rFonts w:ascii="Times New Roman" w:eastAsia="Times New Roman" w:hAnsi="Times New Roman"/>
      <w:sz w:val="24"/>
      <w:szCs w:val="24"/>
      <w:lang w:eastAsia="pt-BR"/>
    </w:rPr>
  </w:style>
  <w:style w:type="paragraph" w:styleId="Cabealho">
    <w:name w:val="header"/>
    <w:basedOn w:val="Normal"/>
    <w:link w:val="CabealhoChar"/>
    <w:uiPriority w:val="99"/>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jc w:val="right"/>
    </w:pPr>
    <w:rPr>
      <w:sz w:val="16"/>
    </w:rPr>
  </w:style>
  <w:style w:type="paragraph" w:styleId="Legenda">
    <w:name w:val="caption"/>
    <w:basedOn w:val="Normal"/>
    <w:next w:val="Normal"/>
    <w:qFormat/>
    <w:pPr>
      <w:tabs>
        <w:tab w:val="left" w:pos="720"/>
      </w:tabs>
      <w:spacing w:before="120" w:after="120"/>
      <w:ind w:left="454" w:right="454"/>
      <w:jc w:val="center"/>
    </w:pPr>
    <w:rPr>
      <w:rFonts w:ascii="Helvetica" w:eastAsia="Times New Roman" w:hAnsi="Helvetica"/>
      <w:b/>
      <w:bCs/>
      <w:sz w:val="20"/>
      <w:szCs w:val="20"/>
      <w:lang w:val="en-US" w:eastAsia="pt-BR"/>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Textodenotaderodap">
    <w:name w:val="footnote text"/>
    <w:basedOn w:val="Normal"/>
    <w:link w:val="TextodenotaderodapChar"/>
    <w:qFormat/>
    <w:pPr>
      <w:suppressAutoHyphens/>
      <w:jc w:val="left"/>
    </w:pPr>
    <w:rPr>
      <w:rFonts w:ascii="Times New Roman" w:eastAsia="Times New Roman" w:hAnsi="Times New Roman"/>
      <w:sz w:val="20"/>
      <w:szCs w:val="20"/>
      <w:lang w:eastAsia="ar-SA"/>
    </w:rPr>
  </w:style>
  <w:style w:type="character" w:customStyle="1" w:styleId="CabealhoChar">
    <w:name w:val="Cabeçalho Char"/>
    <w:basedOn w:val="Fontepargpadro"/>
    <w:link w:val="Cabealho"/>
    <w:uiPriority w:val="99"/>
    <w:qFormat/>
    <w:rPr>
      <w:sz w:val="22"/>
      <w:szCs w:val="22"/>
      <w:lang w:eastAsia="en-US"/>
    </w:rPr>
  </w:style>
  <w:style w:type="character" w:customStyle="1" w:styleId="RodapChar">
    <w:name w:val="Rodapé Char"/>
    <w:basedOn w:val="Fontepargpadro"/>
    <w:link w:val="Rodap"/>
    <w:uiPriority w:val="99"/>
    <w:qFormat/>
    <w:rPr>
      <w:sz w:val="16"/>
      <w:szCs w:val="22"/>
      <w:lang w:eastAsia="en-US"/>
    </w:rPr>
  </w:style>
  <w:style w:type="character" w:customStyle="1" w:styleId="TextodebaloChar">
    <w:name w:val="Texto de balão Char"/>
    <w:basedOn w:val="Fontepargpadro"/>
    <w:link w:val="Textodebalo"/>
    <w:uiPriority w:val="99"/>
    <w:semiHidden/>
    <w:qFormat/>
    <w:rPr>
      <w:rFonts w:ascii="Tahoma" w:hAnsi="Tahoma" w:cs="Tahoma"/>
      <w:sz w:val="16"/>
      <w:szCs w:val="16"/>
      <w:lang w:eastAsia="en-US"/>
    </w:rPr>
  </w:style>
  <w:style w:type="paragraph" w:customStyle="1" w:styleId="Author">
    <w:name w:val="Author"/>
    <w:basedOn w:val="Normal"/>
    <w:qFormat/>
    <w:pPr>
      <w:tabs>
        <w:tab w:val="left" w:pos="720"/>
      </w:tabs>
      <w:spacing w:before="240"/>
      <w:jc w:val="center"/>
    </w:pPr>
    <w:rPr>
      <w:rFonts w:ascii="Times" w:eastAsia="Times New Roman" w:hAnsi="Times"/>
      <w:b/>
      <w:sz w:val="24"/>
      <w:szCs w:val="24"/>
      <w:lang w:val="en-US" w:eastAsia="pt-BR"/>
    </w:rPr>
  </w:style>
  <w:style w:type="paragraph" w:customStyle="1" w:styleId="Email">
    <w:name w:val="Email"/>
    <w:basedOn w:val="Normal"/>
    <w:qFormat/>
    <w:pPr>
      <w:tabs>
        <w:tab w:val="left" w:pos="720"/>
      </w:tabs>
      <w:spacing w:before="120" w:after="120"/>
      <w:jc w:val="center"/>
    </w:pPr>
    <w:rPr>
      <w:rFonts w:ascii="Courier New" w:eastAsia="Times New Roman" w:hAnsi="Courier New"/>
      <w:sz w:val="20"/>
      <w:szCs w:val="20"/>
      <w:lang w:val="en-US" w:eastAsia="pt-BR"/>
    </w:rPr>
  </w:style>
  <w:style w:type="paragraph" w:customStyle="1" w:styleId="Abstract">
    <w:name w:val="Abstract"/>
    <w:basedOn w:val="Normal"/>
    <w:qFormat/>
    <w:pPr>
      <w:tabs>
        <w:tab w:val="left" w:pos="720"/>
      </w:tabs>
      <w:spacing w:before="120" w:after="120"/>
      <w:ind w:left="454" w:right="454"/>
    </w:pPr>
    <w:rPr>
      <w:rFonts w:ascii="Times" w:eastAsia="Times New Roman" w:hAnsi="Times"/>
      <w:i/>
      <w:sz w:val="24"/>
      <w:szCs w:val="24"/>
      <w:lang w:eastAsia="pt-BR"/>
    </w:rPr>
  </w:style>
  <w:style w:type="paragraph" w:customStyle="1" w:styleId="Default">
    <w:name w:val="Default"/>
    <w:link w:val="DefaultCar"/>
    <w:qFormat/>
    <w:pPr>
      <w:autoSpaceDE w:val="0"/>
      <w:autoSpaceDN w:val="0"/>
      <w:adjustRightInd w:val="0"/>
    </w:pPr>
    <w:rPr>
      <w:rFonts w:ascii="Arial" w:eastAsia="Times New Roman" w:hAnsi="Arial"/>
      <w:color w:val="000000"/>
      <w:sz w:val="24"/>
      <w:szCs w:val="24"/>
      <w:lang w:val="es-ES" w:eastAsia="es-ES"/>
    </w:rPr>
  </w:style>
  <w:style w:type="character" w:customStyle="1" w:styleId="DefaultCar">
    <w:name w:val="Default Car"/>
    <w:link w:val="Default"/>
    <w:qFormat/>
    <w:rPr>
      <w:rFonts w:ascii="Arial" w:eastAsia="Times New Roman" w:hAnsi="Arial"/>
      <w:color w:val="000000"/>
      <w:sz w:val="24"/>
      <w:szCs w:val="24"/>
      <w:lang w:val="es-ES" w:eastAsia="es-ES" w:bidi="ar-SA"/>
    </w:rPr>
  </w:style>
  <w:style w:type="character" w:customStyle="1" w:styleId="Ttulo1Char">
    <w:name w:val="Título 1 Char"/>
    <w:basedOn w:val="Fontepargpadro"/>
    <w:link w:val="Ttulo1"/>
    <w:qFormat/>
    <w:rPr>
      <w:rFonts w:ascii="Times" w:eastAsia="Times New Roman" w:hAnsi="Times"/>
      <w:b/>
      <w:kern w:val="28"/>
      <w:sz w:val="26"/>
      <w:lang w:val="en-US"/>
    </w:rPr>
  </w:style>
  <w:style w:type="character" w:customStyle="1" w:styleId="apple-converted-space">
    <w:name w:val="apple-converted-space"/>
    <w:basedOn w:val="Fontepargpadro"/>
    <w:qFormat/>
  </w:style>
  <w:style w:type="character" w:customStyle="1" w:styleId="TextodenotaderodapChar">
    <w:name w:val="Texto de nota de rodapé Char"/>
    <w:basedOn w:val="Fontepargpadro"/>
    <w:link w:val="Textodenotaderodap"/>
    <w:qFormat/>
    <w:rPr>
      <w:rFonts w:ascii="Times New Roman" w:eastAsia="Times New Roman" w:hAnsi="Times New Roman"/>
      <w:lang w:eastAsia="ar-SA"/>
    </w:rPr>
  </w:style>
  <w:style w:type="paragraph" w:styleId="SemEspaamento">
    <w:name w:val="No Spacing"/>
    <w:link w:val="SemEspaamentoChar"/>
    <w:uiPriority w:val="1"/>
    <w:qFormat/>
    <w:rPr>
      <w:rFonts w:eastAsia="Times New Roman"/>
      <w:sz w:val="22"/>
      <w:szCs w:val="22"/>
      <w:lang w:eastAsia="en-US"/>
    </w:rPr>
  </w:style>
  <w:style w:type="character" w:customStyle="1" w:styleId="SemEspaamentoChar">
    <w:name w:val="Sem Espaçamento Char"/>
    <w:basedOn w:val="Fontepargpadro"/>
    <w:link w:val="SemEspaamento"/>
    <w:uiPriority w:val="1"/>
    <w:qFormat/>
    <w:rPr>
      <w:rFonts w:eastAsia="Times New Roman"/>
      <w:sz w:val="22"/>
      <w:szCs w:val="22"/>
      <w:lang w:val="pt-BR" w:eastAsia="en-US" w:bidi="ar-SA"/>
    </w:rPr>
  </w:style>
  <w:style w:type="character" w:styleId="TextodoEspaoReservado">
    <w:name w:val="Placeholder Text"/>
    <w:basedOn w:val="Fontepargpadro"/>
    <w:uiPriority w:val="99"/>
    <w:semiHidden/>
    <w:qFormat/>
    <w:rPr>
      <w:color w:val="808080"/>
    </w:rPr>
  </w:style>
  <w:style w:type="paragraph" w:styleId="PargrafodaLista">
    <w:name w:val="List Paragraph"/>
    <w:basedOn w:val="Normal"/>
    <w:uiPriority w:val="34"/>
    <w:qFormat/>
    <w:pPr>
      <w:spacing w:after="200" w:line="276" w:lineRule="auto"/>
      <w:ind w:left="720"/>
      <w:jc w:val="left"/>
    </w:pPr>
    <w:rPr>
      <w:rFonts w:eastAsia="Times New Roman" w:cs="Calibri"/>
    </w:rPr>
  </w:style>
  <w:style w:type="character" w:customStyle="1" w:styleId="CorpodetextoChar">
    <w:name w:val="Corpo de texto Char"/>
    <w:basedOn w:val="Fontepargpadro"/>
    <w:link w:val="Corpodetexto"/>
    <w:uiPriority w:val="99"/>
    <w:qFormat/>
    <w:rPr>
      <w:lang w:eastAsia="en-US"/>
    </w:rPr>
  </w:style>
  <w:style w:type="paragraph" w:customStyle="1" w:styleId="Estilopadre3o">
    <w:name w:val="Estilo padrãe3o"/>
    <w:qFormat/>
    <w:pPr>
      <w:autoSpaceDE w:val="0"/>
      <w:autoSpaceDN w:val="0"/>
      <w:adjustRightInd w:val="0"/>
      <w:spacing w:after="200" w:line="276" w:lineRule="auto"/>
    </w:pPr>
    <w:rPr>
      <w:rFonts w:eastAsia="Times New Roman" w:cs="Calibri"/>
      <w:kern w:val="1"/>
      <w:sz w:val="22"/>
      <w:szCs w:val="22"/>
      <w:lang w:eastAsia="en-US"/>
    </w:rPr>
  </w:style>
  <w:style w:type="paragraph" w:customStyle="1" w:styleId="fvt14">
    <w:name w:val="fvt14"/>
    <w:basedOn w:val="Normal"/>
    <w:qFormat/>
    <w:pPr>
      <w:spacing w:before="100" w:beforeAutospacing="1" w:after="100" w:afterAutospacing="1"/>
      <w:jc w:val="left"/>
    </w:pPr>
    <w:rPr>
      <w:rFonts w:ascii="Times New Roman" w:eastAsia="Times New Roman" w:hAnsi="Times New Roman"/>
      <w:sz w:val="24"/>
      <w:szCs w:val="24"/>
      <w:lang w:eastAsia="pt-BR"/>
    </w:rPr>
  </w:style>
  <w:style w:type="character" w:customStyle="1" w:styleId="pkpscreenreader">
    <w:name w:val="pkp_screen_reader"/>
    <w:basedOn w:val="Fontepargpadro"/>
    <w:rsid w:val="00283CFE"/>
  </w:style>
  <w:style w:type="character" w:customStyle="1" w:styleId="label">
    <w:name w:val="label"/>
    <w:basedOn w:val="Fontepargpadro"/>
    <w:rsid w:val="00283CF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raspen.org/post/nutriotoncareisahumanright" TargetMode="Externa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vista%20Saude_Com\Edicao%2001%202016\Artigo%2001\ModeloRevista1_5.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976E514-CDA0-4DEE-81B5-4B1239984F9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ModeloRevista1_5.dotx</Template>
  <TotalTime>30</TotalTime>
  <Pages>4</Pages>
  <Words>1105</Words>
  <Characters>5973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rsc</dc:creator>
  <cp:lastModifiedBy>none</cp:lastModifiedBy>
  <cp:revision>147</cp:revision>
  <cp:lastPrinted>2021-05-27T16:42:00Z</cp:lastPrinted>
  <dcterms:created xsi:type="dcterms:W3CDTF">2021-08-05T19:22:00Z</dcterms:created>
  <dcterms:modified xsi:type="dcterms:W3CDTF">2024-08-21T19:11:00Z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1046-11.2.0.9937</vt:lpwstr>
  </property>
</Properties>
</file>